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B404" w14:textId="77777777" w:rsidR="00FC4F1B" w:rsidRDefault="00FC4F1B" w:rsidP="00FC4F1B">
      <w:pPr>
        <w:pStyle w:val="Titre1"/>
        <w:spacing w:line="276" w:lineRule="auto"/>
      </w:pPr>
      <w:r>
        <w:t>PÖTTINGER célèbre 25 ans d'expérience dans les techniques de semis</w:t>
      </w:r>
    </w:p>
    <w:p w14:paraId="7A25E4B3" w14:textId="24DEF252" w:rsidR="00FC4F1B" w:rsidRPr="007B1E78" w:rsidRDefault="00FC4F1B" w:rsidP="00FC4F1B">
      <w:pPr>
        <w:pStyle w:val="Titre2"/>
      </w:pPr>
      <w:r>
        <w:t>Un quart de siècle d'innovations et de précision</w:t>
      </w:r>
    </w:p>
    <w:p w14:paraId="04F9CF23" w14:textId="7717F8BF" w:rsidR="008411B1" w:rsidRDefault="004B613A" w:rsidP="00BC3EB1">
      <w:r>
        <w:t xml:space="preserve">Les premiers jalons de PÖTTINGER pour devenir un spécialiste des grandes cultures ont été posés en 1975, avec le rachat de la « Bayerische </w:t>
      </w:r>
      <w:proofErr w:type="spellStart"/>
      <w:r>
        <w:t>Pflugfabrik</w:t>
      </w:r>
      <w:proofErr w:type="spellEnd"/>
      <w:r>
        <w:t xml:space="preserve"> » (société bavaroise de charrues) à Landsberg </w:t>
      </w:r>
      <w:proofErr w:type="spellStart"/>
      <w:r>
        <w:t>am</w:t>
      </w:r>
      <w:proofErr w:type="spellEnd"/>
      <w:r>
        <w:t xml:space="preserve"> Lech, en Allemagne. En 2001, il y a 25 ans, une étape significative est franchie avec l'acquisition de l'usine de semoirs Rabe à </w:t>
      </w:r>
      <w:proofErr w:type="spellStart"/>
      <w:r>
        <w:t>Bernburg</w:t>
      </w:r>
      <w:proofErr w:type="spellEnd"/>
      <w:r>
        <w:t>, dans l'est de l'Allemagne : l'esprit pionnier de PÖTTINGER se lance à l'assaut des techniques de semis.</w:t>
      </w:r>
    </w:p>
    <w:p w14:paraId="2517367F" w14:textId="1D1332EE" w:rsidR="00BE4FB1" w:rsidRDefault="00957C97" w:rsidP="0017303A">
      <w:r>
        <w:t xml:space="preserve">Depuis lors, PÖTTINGER a continuellement étendu sa gamme de semoirs : </w:t>
      </w:r>
      <w:r w:rsidR="00D66D0D">
        <w:t>l</w:t>
      </w:r>
      <w:r>
        <w:t xml:space="preserve">es semoirs mécaniques VITASEM, les semoirs pneumatiques AEROSEM et les semoirs universels TERRASEM offrent aujourd'hui aux exploitations agricoles, ETA et CUMA de nouvelles possibilités pour un semis précis et un travail du sol optimal. </w:t>
      </w:r>
    </w:p>
    <w:p w14:paraId="05B00A75" w14:textId="2918A44D" w:rsidR="00BE4FB1" w:rsidRPr="00BE4FB1" w:rsidRDefault="00D50B6F" w:rsidP="00B9519C">
      <w:pPr>
        <w:rPr>
          <w:b/>
          <w:bCs/>
        </w:rPr>
      </w:pPr>
      <w:r>
        <w:rPr>
          <w:b/>
        </w:rPr>
        <w:t>Améliorations, nouvelles fonctionnalités, distinctions</w:t>
      </w:r>
    </w:p>
    <w:p w14:paraId="2CB3CA96" w14:textId="76E9CE6F" w:rsidR="00D7358A" w:rsidRDefault="003B59D5" w:rsidP="00B9519C">
      <w:r>
        <w:t xml:space="preserve">En 2003, PÖTTINGER présente le TERRASEM au salon Agritechnica de Hanovre et a établi ainsi de nouvelles références avec son semoir </w:t>
      </w:r>
      <w:r w:rsidR="00C91EC7">
        <w:t>universel</w:t>
      </w:r>
      <w:r>
        <w:t xml:space="preserve">. En 2009, </w:t>
      </w:r>
      <w:r w:rsidR="00C91EC7">
        <w:t xml:space="preserve">une nouvelle génération </w:t>
      </w:r>
      <w:r>
        <w:t>du VITASEM est lancée, offrant un dosage encore plus précis des semences. En 2012, le constructeur autrichien a présenté la fertilisation localisée sous la semence pour TERRASEM. Cette nouvelle fonctionnalité permet de placer les nutriments exactement là où ils sont nécessaires</w:t>
      </w:r>
      <w:r w:rsidR="00C91EC7">
        <w:t xml:space="preserve"> – </w:t>
      </w:r>
      <w:r>
        <w:t xml:space="preserve">directement au niveau de la graine. </w:t>
      </w:r>
    </w:p>
    <w:p w14:paraId="0D9CA2B5" w14:textId="7D9764F4" w:rsidR="00B9519C" w:rsidRPr="00B9519C" w:rsidRDefault="00506AB4" w:rsidP="00B9519C">
      <w:r>
        <w:t xml:space="preserve">En 2013, la nouvelle génération de semoirs pneumatiques AEROSEM reçoit la distinction de « Machine de l'année ». Son système breveté « Intelligent Distribution System » (IDS) assure une </w:t>
      </w:r>
      <w:r w:rsidR="00C91EC7">
        <w:t xml:space="preserve">grande polyvalence dans la gestion des rangs de semis et du </w:t>
      </w:r>
      <w:proofErr w:type="spellStart"/>
      <w:r w:rsidR="00C91EC7">
        <w:t>jalonnage</w:t>
      </w:r>
      <w:proofErr w:type="spellEnd"/>
      <w:r w:rsidR="00C91EC7">
        <w:t>, avec des économies de semences à la clef</w:t>
      </w:r>
      <w:r>
        <w:t>, tandis que le « </w:t>
      </w:r>
      <w:proofErr w:type="spellStart"/>
      <w:r>
        <w:t>Precision</w:t>
      </w:r>
      <w:proofErr w:type="spellEnd"/>
      <w:r>
        <w:t xml:space="preserve"> Combi </w:t>
      </w:r>
      <w:proofErr w:type="spellStart"/>
      <w:r>
        <w:t>Seeding</w:t>
      </w:r>
      <w:proofErr w:type="spellEnd"/>
      <w:r>
        <w:t xml:space="preserve"> » (PCS) intègre la technologie du semis </w:t>
      </w:r>
      <w:proofErr w:type="spellStart"/>
      <w:r>
        <w:t>monograine</w:t>
      </w:r>
      <w:proofErr w:type="spellEnd"/>
      <w:r>
        <w:t xml:space="preserve"> à un semoir pneumatique. En 2013 également, PÖTTINGER présente la combinaison courte FOX pour encore plus de flexibilité lors du semis. </w:t>
      </w:r>
    </w:p>
    <w:p w14:paraId="44ECE535" w14:textId="397A2A3F" w:rsidR="00177437" w:rsidRDefault="00D50B6F" w:rsidP="00D50B6F">
      <w:r>
        <w:lastRenderedPageBreak/>
        <w:t xml:space="preserve">De 2019 à 2021, la série AEROSEM bénéficie de plusieurs évolutions. L'AEROSEM F, en tant que semoir à trémie frontale, offre désormais un débit de chantier maximal grâce à son système de trémie sous pression. La gamme a été élargie avec l'AEROSEM VT. Le semoir traîné combiné </w:t>
      </w:r>
      <w:r w:rsidR="00C91EC7">
        <w:t xml:space="preserve">à une herse rotative </w:t>
      </w:r>
      <w:r>
        <w:t xml:space="preserve">est compact et préserve les sols. Grâce à ces caractéristiques, ce modèle s'intègre parfaitement au reste de la gamme en offrant la même manœuvrabilité. La trémie frontale AMICO avec </w:t>
      </w:r>
      <w:r w:rsidR="00C91EC7">
        <w:t>tête de répartition,</w:t>
      </w:r>
      <w:r>
        <w:t xml:space="preserve"> pour machines de travail du sol, </w:t>
      </w:r>
      <w:r w:rsidR="00C91EC7">
        <w:t xml:space="preserve">offre </w:t>
      </w:r>
      <w:r>
        <w:t>une solution optimale alliant travail du sol, fertilisation et semis en un seul passage</w:t>
      </w:r>
      <w:r w:rsidR="00C91EC7">
        <w:t>. C’</w:t>
      </w:r>
      <w:r>
        <w:t xml:space="preserve">est une nouveauté dans </w:t>
      </w:r>
      <w:r w:rsidR="00D66D0D">
        <w:t>la</w:t>
      </w:r>
      <w:r>
        <w:t xml:space="preserve"> gamme depuis 2022.</w:t>
      </w:r>
    </w:p>
    <w:p w14:paraId="472C42D7" w14:textId="52576BB0" w:rsidR="00D50B6F" w:rsidRPr="00CE2BB1" w:rsidRDefault="00CE2BB1" w:rsidP="00D50B6F">
      <w:pPr>
        <w:rPr>
          <w:b/>
          <w:bCs/>
        </w:rPr>
      </w:pPr>
      <w:r>
        <w:rPr>
          <w:b/>
        </w:rPr>
        <w:t xml:space="preserve">Acquisition de </w:t>
      </w:r>
      <w:proofErr w:type="spellStart"/>
      <w:r>
        <w:rPr>
          <w:b/>
        </w:rPr>
        <w:t>MaterMacc</w:t>
      </w:r>
      <w:proofErr w:type="spellEnd"/>
      <w:r>
        <w:rPr>
          <w:b/>
        </w:rPr>
        <w:t xml:space="preserve"> et entrée dans le segment des semoirs </w:t>
      </w:r>
      <w:proofErr w:type="spellStart"/>
      <w:r>
        <w:rPr>
          <w:b/>
        </w:rPr>
        <w:t>monograines</w:t>
      </w:r>
      <w:proofErr w:type="spellEnd"/>
    </w:p>
    <w:p w14:paraId="56D85678" w14:textId="3C0C54CE" w:rsidR="0087469B" w:rsidRDefault="007F52A1" w:rsidP="005D0C76">
      <w:r>
        <w:t xml:space="preserve">En 2022, PÖTTINGER acquiert le constructeur italien </w:t>
      </w:r>
      <w:proofErr w:type="spellStart"/>
      <w:r>
        <w:t>MaterMacc</w:t>
      </w:r>
      <w:proofErr w:type="spellEnd"/>
      <w:r>
        <w:t xml:space="preserve">. Ce rachat permet à PÖTTINGER d'intégrer à sa gamme des semoirs </w:t>
      </w:r>
      <w:proofErr w:type="spellStart"/>
      <w:r>
        <w:t>monograines</w:t>
      </w:r>
      <w:proofErr w:type="spellEnd"/>
      <w:r>
        <w:t xml:space="preserve"> et de nouvelles technologies intégrées pour répondre aux enjeux de l'agriculture d'aujourd'hui. </w:t>
      </w:r>
    </w:p>
    <w:p w14:paraId="680D2BB0" w14:textId="7E0B941C" w:rsidR="00FD46F4" w:rsidRPr="00BA6734" w:rsidRDefault="00A743B5" w:rsidP="005D0C76">
      <w:r>
        <w:t xml:space="preserve">PÖTTINGER a depuis développé avec succès le site de San Vito en Italie pour en faire un centre de compétences pour les techniques de semis </w:t>
      </w:r>
      <w:proofErr w:type="spellStart"/>
      <w:r>
        <w:t>monograine</w:t>
      </w:r>
      <w:proofErr w:type="spellEnd"/>
      <w:r>
        <w:t xml:space="preserve">. Le semoir </w:t>
      </w:r>
      <w:proofErr w:type="spellStart"/>
      <w:r>
        <w:t>monograine</w:t>
      </w:r>
      <w:proofErr w:type="spellEnd"/>
      <w:r>
        <w:t xml:space="preserve"> PURO est le fruit du premier développement commun. Il bénéficie à la fois de la longue expérience de </w:t>
      </w:r>
      <w:proofErr w:type="spellStart"/>
      <w:r>
        <w:t>MaterMacc</w:t>
      </w:r>
      <w:proofErr w:type="spellEnd"/>
      <w:r>
        <w:t xml:space="preserve"> et de l'expertise en matière de technologie agricole et des normes de qualité de PÖTTINGER.</w:t>
      </w:r>
    </w:p>
    <w:p w14:paraId="404B5CF0" w14:textId="00C7EC7E" w:rsidR="000C671A" w:rsidRDefault="007F52A1" w:rsidP="007F52A1">
      <w:pPr>
        <w:spacing w:after="120"/>
      </w:pPr>
      <w:r>
        <w:t xml:space="preserve">Avec le PURO, PÖTTINGER ouvre un nouveau chapitre qui s'inscrit dans la continuité de plus de 150 ans d'histoire familiale, avec la même exigence qu'à ses débuts : concevoir et </w:t>
      </w:r>
      <w:r w:rsidR="00C91EC7">
        <w:t>construire</w:t>
      </w:r>
      <w:r>
        <w:t xml:space="preserve"> des équipements qui facilitent le travail des agricultrices et des agriculteurs, et contribuent à leur réussite.</w:t>
      </w:r>
    </w:p>
    <w:p w14:paraId="213C9A3D" w14:textId="3D506EC0" w:rsidR="00326E8A" w:rsidDel="00EC195D" w:rsidRDefault="00326E8A" w:rsidP="00CF7006">
      <w:pPr>
        <w:spacing w:after="120"/>
        <w:rPr>
          <w:b/>
          <w:bCs/>
        </w:rPr>
      </w:pPr>
    </w:p>
    <w:p w14:paraId="62320D70" w14:textId="77777777" w:rsidR="00CF7006" w:rsidRDefault="00CF7006" w:rsidP="00CF7006">
      <w:pPr>
        <w:spacing w:after="120"/>
        <w:rPr>
          <w:b/>
          <w:bCs/>
        </w:rPr>
      </w:pPr>
    </w:p>
    <w:p w14:paraId="55743736" w14:textId="782FBCCC" w:rsidR="004F733C" w:rsidRDefault="004F733C" w:rsidP="004F733C">
      <w:pPr>
        <w:spacing w:after="120"/>
        <w:rPr>
          <w:b/>
          <w:bCs/>
        </w:rPr>
      </w:pPr>
      <w:r>
        <w:rPr>
          <w:b/>
        </w:rPr>
        <w:t>Aperçu des photos :</w:t>
      </w:r>
    </w:p>
    <w:tbl>
      <w:tblPr>
        <w:tblStyle w:val="Grilledutableau"/>
        <w:tblW w:w="0" w:type="auto"/>
        <w:tblLook w:val="04A0" w:firstRow="1" w:lastRow="0" w:firstColumn="1" w:lastColumn="0" w:noHBand="0" w:noVBand="1"/>
      </w:tblPr>
      <w:tblGrid>
        <w:gridCol w:w="4473"/>
        <w:gridCol w:w="4589"/>
      </w:tblGrid>
      <w:tr w:rsidR="004F733C" w14:paraId="79D79FB3" w14:textId="77777777" w:rsidTr="00AB7B74">
        <w:tc>
          <w:tcPr>
            <w:tcW w:w="4390" w:type="dxa"/>
          </w:tcPr>
          <w:p w14:paraId="7BD8A77C" w14:textId="49333CEE" w:rsidR="00AB7B74" w:rsidRPr="00822CE4" w:rsidRDefault="00640F18" w:rsidP="00C91EC7">
            <w:pPr>
              <w:spacing w:after="120" w:line="240" w:lineRule="auto"/>
              <w:jc w:val="center"/>
            </w:pPr>
            <w:r>
              <w:rPr>
                <w:noProof/>
              </w:rPr>
              <w:lastRenderedPageBreak/>
              <w:drawing>
                <wp:inline distT="0" distB="0" distL="0" distR="0" wp14:anchorId="6787914F" wp14:editId="01189B2D">
                  <wp:extent cx="1882800" cy="1260000"/>
                  <wp:effectExtent l="0" t="0" r="3175" b="0"/>
                  <wp:docPr id="16349688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68893" name=""/>
                          <pic:cNvPicPr/>
                        </pic:nvPicPr>
                        <pic:blipFill>
                          <a:blip r:embed="rId9">
                            <a:extLst>
                              <a:ext uri="{28A0092B-C50C-407E-A947-70E740481C1C}">
                                <a14:useLocalDpi xmlns:a14="http://schemas.microsoft.com/office/drawing/2010/main" val="0"/>
                              </a:ext>
                            </a:extLst>
                          </a:blip>
                          <a:stretch>
                            <a:fillRect/>
                          </a:stretch>
                        </pic:blipFill>
                        <pic:spPr>
                          <a:xfrm>
                            <a:off x="0" y="0"/>
                            <a:ext cx="1882800" cy="1260000"/>
                          </a:xfrm>
                          <a:prstGeom prst="rect">
                            <a:avLst/>
                          </a:prstGeom>
                        </pic:spPr>
                      </pic:pic>
                    </a:graphicData>
                  </a:graphic>
                </wp:inline>
              </w:drawing>
            </w:r>
          </w:p>
        </w:tc>
        <w:tc>
          <w:tcPr>
            <w:tcW w:w="4240" w:type="dxa"/>
          </w:tcPr>
          <w:p w14:paraId="6F39073D" w14:textId="4DB54A28" w:rsidR="004F733C" w:rsidRDefault="008B3403" w:rsidP="00C91EC7">
            <w:pPr>
              <w:spacing w:after="120" w:line="240" w:lineRule="auto"/>
              <w:jc w:val="center"/>
            </w:pPr>
            <w:r>
              <w:rPr>
                <w:noProof/>
              </w:rPr>
              <w:drawing>
                <wp:inline distT="0" distB="0" distL="0" distR="0" wp14:anchorId="092D422F" wp14:editId="154D4C5C">
                  <wp:extent cx="1853565" cy="1259840"/>
                  <wp:effectExtent l="0" t="0" r="0" b="0"/>
                  <wp:docPr id="3752748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74897" name=""/>
                          <pic:cNvPicPr/>
                        </pic:nvPicPr>
                        <pic:blipFill>
                          <a:blip r:embed="rId10">
                            <a:extLst>
                              <a:ext uri="{28A0092B-C50C-407E-A947-70E740481C1C}">
                                <a14:useLocalDpi xmlns:a14="http://schemas.microsoft.com/office/drawing/2010/main" val="0"/>
                              </a:ext>
                            </a:extLst>
                          </a:blip>
                          <a:stretch>
                            <a:fillRect/>
                          </a:stretch>
                        </pic:blipFill>
                        <pic:spPr>
                          <a:xfrm>
                            <a:off x="0" y="0"/>
                            <a:ext cx="1853565" cy="1259840"/>
                          </a:xfrm>
                          <a:prstGeom prst="rect">
                            <a:avLst/>
                          </a:prstGeom>
                        </pic:spPr>
                      </pic:pic>
                    </a:graphicData>
                  </a:graphic>
                </wp:inline>
              </w:drawing>
            </w:r>
          </w:p>
        </w:tc>
      </w:tr>
      <w:tr w:rsidR="004F733C" w:rsidRPr="000A03FF" w14:paraId="494D89B1" w14:textId="77777777" w:rsidTr="00AB7B74">
        <w:tc>
          <w:tcPr>
            <w:tcW w:w="4390" w:type="dxa"/>
          </w:tcPr>
          <w:p w14:paraId="60168FA2" w14:textId="09621730" w:rsidR="004F733C" w:rsidRPr="004F733C" w:rsidRDefault="00640F18" w:rsidP="00C91EC7">
            <w:pPr>
              <w:pStyle w:val="Sansinterligne"/>
              <w:spacing w:before="120" w:after="120"/>
            </w:pPr>
            <w:r>
              <w:t xml:space="preserve">Usine de fabrication de semoirs de </w:t>
            </w:r>
            <w:proofErr w:type="spellStart"/>
            <w:r>
              <w:t>Bernburg</w:t>
            </w:r>
            <w:proofErr w:type="spellEnd"/>
            <w:r>
              <w:t xml:space="preserve"> (Allemagne)</w:t>
            </w:r>
          </w:p>
        </w:tc>
        <w:tc>
          <w:tcPr>
            <w:tcW w:w="4240" w:type="dxa"/>
          </w:tcPr>
          <w:p w14:paraId="5C91328F" w14:textId="3798F8F7" w:rsidR="004F733C" w:rsidRPr="004F733C" w:rsidRDefault="008B3403" w:rsidP="00C91EC7">
            <w:pPr>
              <w:pStyle w:val="Sansinterligne"/>
              <w:spacing w:before="120" w:after="120"/>
            </w:pPr>
            <w:r>
              <w:t>Le semoir pneumatique AEROSEM 3002 ADD</w:t>
            </w:r>
          </w:p>
        </w:tc>
      </w:tr>
      <w:tr w:rsidR="004F733C" w:rsidRPr="000A03FF" w14:paraId="232C353B" w14:textId="77777777" w:rsidTr="00AB7B74">
        <w:tc>
          <w:tcPr>
            <w:tcW w:w="4390" w:type="dxa"/>
          </w:tcPr>
          <w:p w14:paraId="3EA81ACD" w14:textId="3AACC343" w:rsidR="004F733C" w:rsidRPr="00225B2C" w:rsidRDefault="00633608" w:rsidP="00C91EC7">
            <w:pPr>
              <w:spacing w:after="120" w:line="240" w:lineRule="auto"/>
              <w:jc w:val="center"/>
              <w:rPr>
                <w:bCs/>
                <w:sz w:val="20"/>
                <w:szCs w:val="20"/>
              </w:rPr>
            </w:pPr>
            <w:hyperlink r:id="rId11" w:history="1">
              <w:r>
                <w:rPr>
                  <w:rStyle w:val="Lienhypertexte"/>
                  <w:sz w:val="20"/>
                </w:rPr>
                <w:t>https://mediapool.poettinger.at/pinaccess/showpin.do?pinCode=</w:t>
              </w:r>
              <w:r>
                <w:rPr>
                  <w:rStyle w:val="Lienhypertexte"/>
                  <w:sz w:val="20"/>
                </w:rPr>
                <w:t>r</w:t>
              </w:r>
              <w:r>
                <w:rPr>
                  <w:rStyle w:val="Lienhypertexte"/>
                  <w:sz w:val="20"/>
                </w:rPr>
                <w:t>3e8n9e0j9L8</w:t>
              </w:r>
            </w:hyperlink>
            <w:r>
              <w:rPr>
                <w:sz w:val="20"/>
              </w:rPr>
              <w:t xml:space="preserve"> </w:t>
            </w:r>
          </w:p>
        </w:tc>
        <w:tc>
          <w:tcPr>
            <w:tcW w:w="4240" w:type="dxa"/>
          </w:tcPr>
          <w:p w14:paraId="5218F999" w14:textId="60395A9D" w:rsidR="00C91EC7" w:rsidRPr="00225B2C" w:rsidRDefault="00C91EC7" w:rsidP="00C91EC7">
            <w:pPr>
              <w:spacing w:after="120" w:line="240" w:lineRule="auto"/>
              <w:jc w:val="center"/>
              <w:rPr>
                <w:rStyle w:val="Lienhypertexte"/>
                <w:sz w:val="20"/>
                <w:szCs w:val="20"/>
              </w:rPr>
            </w:pPr>
            <w:hyperlink r:id="rId12" w:history="1">
              <w:r w:rsidRPr="00AA4D9F">
                <w:rPr>
                  <w:rStyle w:val="Lienhypertexte"/>
                  <w:sz w:val="20"/>
                </w:rPr>
                <w:t>https://mediapool.poettinger</w:t>
              </w:r>
              <w:r w:rsidRPr="00AA4D9F">
                <w:rPr>
                  <w:rStyle w:val="Lienhypertexte"/>
                  <w:sz w:val="20"/>
                </w:rPr>
                <w:t>.</w:t>
              </w:r>
              <w:r w:rsidRPr="00AA4D9F">
                <w:rPr>
                  <w:rStyle w:val="Lienhypertexte"/>
                  <w:sz w:val="20"/>
                </w:rPr>
                <w:t>at/pinaccess/showpin.do?pinCode=P0b7a4V0P0T5</w:t>
              </w:r>
            </w:hyperlink>
          </w:p>
        </w:tc>
      </w:tr>
    </w:tbl>
    <w:p w14:paraId="0DF88D07" w14:textId="77777777" w:rsidR="00B42AA7" w:rsidRPr="00D66D0D" w:rsidRDefault="00B42AA7" w:rsidP="00C86C03">
      <w:pPr>
        <w:widowControl w:val="0"/>
        <w:autoSpaceDE w:val="0"/>
        <w:autoSpaceDN w:val="0"/>
        <w:adjustRightInd w:val="0"/>
        <w:rPr>
          <w:snapToGrid w:val="0"/>
          <w:color w:val="000000"/>
          <w:lang w:eastAsia="de-DE"/>
        </w:rPr>
      </w:pPr>
    </w:p>
    <w:p w14:paraId="40921ABC" w14:textId="734282C9" w:rsidR="002F2B6E" w:rsidRDefault="00DB02BA" w:rsidP="00C86C03">
      <w:pPr>
        <w:widowControl w:val="0"/>
        <w:autoSpaceDE w:val="0"/>
        <w:autoSpaceDN w:val="0"/>
        <w:adjustRightInd w:val="0"/>
        <w:rPr>
          <w:rStyle w:val="Lienhypertexte"/>
          <w:snapToGrid w:val="0"/>
        </w:rPr>
      </w:pPr>
      <w:r>
        <w:rPr>
          <w:snapToGrid w:val="0"/>
          <w:color w:val="000000"/>
        </w:rPr>
        <w:t xml:space="preserve">D'autres photos et images d'illustration sont disponibles sur le site internet de PÖTTINGER à l'adresse : </w:t>
      </w:r>
      <w:hyperlink r:id="rId13" w:history="1">
        <w:r>
          <w:rPr>
            <w:rStyle w:val="Lienhypertexte"/>
            <w:snapToGrid w:val="0"/>
          </w:rPr>
          <w:t>https://www.poettinger.at/fr_fr/services/downloadcenter</w:t>
        </w:r>
      </w:hyperlink>
    </w:p>
    <w:p w14:paraId="034A64F9" w14:textId="77777777" w:rsidR="002F2B6E" w:rsidRPr="002F2B6E" w:rsidRDefault="002F2B6E" w:rsidP="00C86C03">
      <w:pPr>
        <w:widowControl w:val="0"/>
        <w:autoSpaceDE w:val="0"/>
        <w:autoSpaceDN w:val="0"/>
        <w:adjustRightInd w:val="0"/>
        <w:rPr>
          <w:snapToGrid w:val="0"/>
          <w:color w:val="000000"/>
          <w:lang w:eastAsia="de-DE"/>
        </w:rPr>
      </w:pPr>
    </w:p>
    <w:sectPr w:rsidR="002F2B6E" w:rsidRPr="002F2B6E" w:rsidSect="00A369EB">
      <w:headerReference w:type="default" r:id="rId14"/>
      <w:footerReference w:type="default" r:id="rId15"/>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C1DF" w14:textId="77777777" w:rsidR="007E1655" w:rsidRDefault="007E1655" w:rsidP="004F733C">
      <w:r>
        <w:separator/>
      </w:r>
    </w:p>
  </w:endnote>
  <w:endnote w:type="continuationSeparator" w:id="0">
    <w:p w14:paraId="59BC63D3" w14:textId="77777777" w:rsidR="007E1655" w:rsidRDefault="007E1655"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055C1C" w:rsidRDefault="00103F9F" w:rsidP="00CE3D68">
    <w:pPr>
      <w:pStyle w:val="Pieddepage"/>
      <w:rPr>
        <w:sz w:val="44"/>
        <w:szCs w:val="44"/>
      </w:rPr>
    </w:pPr>
  </w:p>
  <w:p w14:paraId="272E302A" w14:textId="51F72273" w:rsidR="00103F9F" w:rsidRPr="00D531D8" w:rsidRDefault="00103F9F" w:rsidP="00971E45">
    <w:pPr>
      <w:pStyle w:val="Pieddepage"/>
      <w:spacing w:before="0"/>
      <w:rPr>
        <w:sz w:val="18"/>
        <w:szCs w:val="18"/>
      </w:rPr>
    </w:pPr>
    <w:r w:rsidRPr="00D531D8">
      <w:rPr>
        <w:sz w:val="18"/>
        <w:szCs w:val="18"/>
      </w:rPr>
      <w:t xml:space="preserve">PÖTTINGER </w:t>
    </w:r>
    <w:proofErr w:type="spellStart"/>
    <w:r w:rsidRPr="00D531D8">
      <w:rPr>
        <w:sz w:val="18"/>
        <w:szCs w:val="18"/>
      </w:rPr>
      <w:t>Landtechnik</w:t>
    </w:r>
    <w:proofErr w:type="spellEnd"/>
    <w:r w:rsidRPr="00D531D8">
      <w:rPr>
        <w:sz w:val="18"/>
        <w:szCs w:val="18"/>
      </w:rPr>
      <w:t xml:space="preserve"> </w:t>
    </w:r>
    <w:proofErr w:type="spellStart"/>
    <w:r w:rsidRPr="00D531D8">
      <w:rPr>
        <w:sz w:val="18"/>
        <w:szCs w:val="18"/>
      </w:rPr>
      <w:t>GmbH</w:t>
    </w:r>
    <w:proofErr w:type="spellEnd"/>
    <w:r w:rsidRPr="00D531D8">
      <w:rPr>
        <w:sz w:val="18"/>
        <w:szCs w:val="18"/>
      </w:rPr>
      <w:t xml:space="preserve"> – Communication d'entreprise</w:t>
    </w:r>
  </w:p>
  <w:p w14:paraId="31FA84B0" w14:textId="2F26303D" w:rsidR="00103F9F" w:rsidRPr="00D531D8" w:rsidRDefault="00103F9F" w:rsidP="00971E45">
    <w:pPr>
      <w:pStyle w:val="Pieddepage"/>
      <w:spacing w:before="0"/>
      <w:rPr>
        <w:sz w:val="18"/>
        <w:szCs w:val="18"/>
      </w:rPr>
    </w:pPr>
    <w:r w:rsidRPr="00D531D8">
      <w:rPr>
        <w:sz w:val="18"/>
        <w:szCs w:val="18"/>
      </w:rPr>
      <w:t xml:space="preserve">Silja Kempinger, </w:t>
    </w:r>
    <w:proofErr w:type="spellStart"/>
    <w:r w:rsidRPr="00D531D8">
      <w:rPr>
        <w:sz w:val="18"/>
        <w:szCs w:val="18"/>
      </w:rPr>
      <w:t>Industriegelände</w:t>
    </w:r>
    <w:proofErr w:type="spellEnd"/>
    <w:r w:rsidRPr="00D531D8">
      <w:rPr>
        <w:sz w:val="18"/>
        <w:szCs w:val="18"/>
      </w:rPr>
      <w:t xml:space="preserve"> 1, 4710 </w:t>
    </w:r>
    <w:proofErr w:type="spellStart"/>
    <w:r w:rsidRPr="00D531D8">
      <w:rPr>
        <w:sz w:val="18"/>
        <w:szCs w:val="18"/>
      </w:rPr>
      <w:t>Grieskirchen</w:t>
    </w:r>
    <w:proofErr w:type="spellEnd"/>
    <w:r w:rsidRPr="00D531D8">
      <w:rPr>
        <w:sz w:val="18"/>
        <w:szCs w:val="18"/>
      </w:rPr>
      <w:t xml:space="preserve"> (Autriche)</w:t>
    </w:r>
  </w:p>
  <w:p w14:paraId="588B78DC" w14:textId="7648B5BF" w:rsidR="00103F9F" w:rsidRPr="00D531D8" w:rsidRDefault="00103F9F" w:rsidP="00D531D8">
    <w:pPr>
      <w:pStyle w:val="Pieddepage"/>
      <w:spacing w:before="0"/>
      <w:rPr>
        <w:sz w:val="18"/>
        <w:szCs w:val="18"/>
      </w:rPr>
    </w:pPr>
    <w:r w:rsidRPr="00D531D8">
      <w:rPr>
        <w:sz w:val="18"/>
        <w:szCs w:val="18"/>
      </w:rPr>
      <w:t xml:space="preserve">Tél. +43 7248 600-2415, silja.kempinger@poettinger.at, </w:t>
    </w:r>
    <w:hyperlink r:id="rId1" w:history="1">
      <w:r w:rsidRPr="00D531D8">
        <w:rPr>
          <w:sz w:val="18"/>
          <w:szCs w:val="18"/>
        </w:rPr>
        <w:t>www.poettinger.at</w:t>
      </w:r>
    </w:hyperlink>
    <w:r w:rsidRPr="00D531D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FC33" w14:textId="77777777" w:rsidR="007E1655" w:rsidRDefault="007E1655" w:rsidP="004F733C">
      <w:r>
        <w:separator/>
      </w:r>
    </w:p>
  </w:footnote>
  <w:footnote w:type="continuationSeparator" w:id="0">
    <w:p w14:paraId="6F72499E" w14:textId="77777777" w:rsidR="007E1655" w:rsidRDefault="007E1655"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4D11A0B1" w:rsidR="00103F9F" w:rsidRPr="00E9294C" w:rsidRDefault="00103F9F" w:rsidP="004F733C">
    <w:pPr>
      <w:pStyle w:val="En-tte"/>
      <w:rPr>
        <w:b/>
        <w:bCs/>
        <w:sz w:val="28"/>
        <w:szCs w:val="28"/>
      </w:rPr>
    </w:pPr>
    <w:bookmarkStart w:id="0" w:name="_Hlk211338492"/>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45943101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Communiqué de presse – Février 2026                                 </w:t>
    </w:r>
  </w:p>
  <w:bookmarkEnd w:id="0"/>
  <w:p w14:paraId="3CBD5C54" w14:textId="77777777" w:rsidR="00103F9F" w:rsidRPr="00D7358A" w:rsidRDefault="00103F9F" w:rsidP="004F733C">
    <w:pPr>
      <w:pStyle w:val="En-tte"/>
      <w:rPr>
        <w:sz w:val="46"/>
        <w:szCs w:val="4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69C7"/>
    <w:rsid w:val="000331F5"/>
    <w:rsid w:val="00034F54"/>
    <w:rsid w:val="00036E20"/>
    <w:rsid w:val="00055C1C"/>
    <w:rsid w:val="00063536"/>
    <w:rsid w:val="00085BB5"/>
    <w:rsid w:val="000A3461"/>
    <w:rsid w:val="000A6F6B"/>
    <w:rsid w:val="000B5FDB"/>
    <w:rsid w:val="000C671A"/>
    <w:rsid w:val="000C763B"/>
    <w:rsid w:val="000F0687"/>
    <w:rsid w:val="000F5051"/>
    <w:rsid w:val="00102D21"/>
    <w:rsid w:val="00103F9F"/>
    <w:rsid w:val="00155655"/>
    <w:rsid w:val="00165ABB"/>
    <w:rsid w:val="0017303A"/>
    <w:rsid w:val="00177437"/>
    <w:rsid w:val="00185CC3"/>
    <w:rsid w:val="00191CAC"/>
    <w:rsid w:val="001942A7"/>
    <w:rsid w:val="001A070A"/>
    <w:rsid w:val="001A17B1"/>
    <w:rsid w:val="001A705C"/>
    <w:rsid w:val="001B2686"/>
    <w:rsid w:val="001B3F22"/>
    <w:rsid w:val="001C05BC"/>
    <w:rsid w:val="001C3ADC"/>
    <w:rsid w:val="001D09D1"/>
    <w:rsid w:val="001F1C14"/>
    <w:rsid w:val="001F6CC3"/>
    <w:rsid w:val="00200AE2"/>
    <w:rsid w:val="00206A5B"/>
    <w:rsid w:val="0022126B"/>
    <w:rsid w:val="00222B0F"/>
    <w:rsid w:val="00225B2C"/>
    <w:rsid w:val="00233FAD"/>
    <w:rsid w:val="00237289"/>
    <w:rsid w:val="00241C41"/>
    <w:rsid w:val="00246D15"/>
    <w:rsid w:val="00257C70"/>
    <w:rsid w:val="0026526B"/>
    <w:rsid w:val="002659D2"/>
    <w:rsid w:val="00290141"/>
    <w:rsid w:val="002B454D"/>
    <w:rsid w:val="002C5F71"/>
    <w:rsid w:val="002F2B6E"/>
    <w:rsid w:val="002F46FF"/>
    <w:rsid w:val="002F6BA7"/>
    <w:rsid w:val="002F7773"/>
    <w:rsid w:val="003157BA"/>
    <w:rsid w:val="00326E8A"/>
    <w:rsid w:val="003302AD"/>
    <w:rsid w:val="00331253"/>
    <w:rsid w:val="00337DD4"/>
    <w:rsid w:val="00341EC1"/>
    <w:rsid w:val="00362A47"/>
    <w:rsid w:val="00376577"/>
    <w:rsid w:val="00386CF9"/>
    <w:rsid w:val="00386DDD"/>
    <w:rsid w:val="0039111F"/>
    <w:rsid w:val="003A10BC"/>
    <w:rsid w:val="003A55BE"/>
    <w:rsid w:val="003B59D5"/>
    <w:rsid w:val="003B743E"/>
    <w:rsid w:val="003B7918"/>
    <w:rsid w:val="003E30B4"/>
    <w:rsid w:val="003E6E3B"/>
    <w:rsid w:val="003F553B"/>
    <w:rsid w:val="004213DC"/>
    <w:rsid w:val="00422D45"/>
    <w:rsid w:val="00426E47"/>
    <w:rsid w:val="0044036E"/>
    <w:rsid w:val="00441249"/>
    <w:rsid w:val="00442FC1"/>
    <w:rsid w:val="00461CF1"/>
    <w:rsid w:val="00464833"/>
    <w:rsid w:val="0048104A"/>
    <w:rsid w:val="00482725"/>
    <w:rsid w:val="00482D5C"/>
    <w:rsid w:val="00484888"/>
    <w:rsid w:val="004949DE"/>
    <w:rsid w:val="004A4175"/>
    <w:rsid w:val="004A589F"/>
    <w:rsid w:val="004A5B70"/>
    <w:rsid w:val="004A5E2F"/>
    <w:rsid w:val="004B613A"/>
    <w:rsid w:val="004B7B4B"/>
    <w:rsid w:val="004C140B"/>
    <w:rsid w:val="004C1980"/>
    <w:rsid w:val="004C683D"/>
    <w:rsid w:val="004E78B1"/>
    <w:rsid w:val="004F0004"/>
    <w:rsid w:val="004F245C"/>
    <w:rsid w:val="004F733C"/>
    <w:rsid w:val="00504797"/>
    <w:rsid w:val="00506AB4"/>
    <w:rsid w:val="005114AA"/>
    <w:rsid w:val="005172E0"/>
    <w:rsid w:val="00520CC0"/>
    <w:rsid w:val="005353BB"/>
    <w:rsid w:val="005548B6"/>
    <w:rsid w:val="00557C65"/>
    <w:rsid w:val="00570912"/>
    <w:rsid w:val="00584DF5"/>
    <w:rsid w:val="00590A6A"/>
    <w:rsid w:val="0059219C"/>
    <w:rsid w:val="005D0C76"/>
    <w:rsid w:val="005E7E28"/>
    <w:rsid w:val="005F3EC0"/>
    <w:rsid w:val="005F45E6"/>
    <w:rsid w:val="005F6583"/>
    <w:rsid w:val="006009FA"/>
    <w:rsid w:val="0060311F"/>
    <w:rsid w:val="00604DEF"/>
    <w:rsid w:val="006133A9"/>
    <w:rsid w:val="006139FD"/>
    <w:rsid w:val="00633608"/>
    <w:rsid w:val="00640F18"/>
    <w:rsid w:val="00647506"/>
    <w:rsid w:val="00654C99"/>
    <w:rsid w:val="0065672D"/>
    <w:rsid w:val="0067194B"/>
    <w:rsid w:val="00685C31"/>
    <w:rsid w:val="00694FFA"/>
    <w:rsid w:val="006B74FA"/>
    <w:rsid w:val="006C08D7"/>
    <w:rsid w:val="006C40D7"/>
    <w:rsid w:val="006C7BAD"/>
    <w:rsid w:val="006C7C45"/>
    <w:rsid w:val="006E328E"/>
    <w:rsid w:val="006E71C1"/>
    <w:rsid w:val="006F4127"/>
    <w:rsid w:val="006F5926"/>
    <w:rsid w:val="0070663B"/>
    <w:rsid w:val="00716912"/>
    <w:rsid w:val="00741F27"/>
    <w:rsid w:val="00750227"/>
    <w:rsid w:val="00763227"/>
    <w:rsid w:val="007657E8"/>
    <w:rsid w:val="00766158"/>
    <w:rsid w:val="00781D88"/>
    <w:rsid w:val="0078404E"/>
    <w:rsid w:val="00794E48"/>
    <w:rsid w:val="00797BC5"/>
    <w:rsid w:val="007B2FA5"/>
    <w:rsid w:val="007B4236"/>
    <w:rsid w:val="007C40F1"/>
    <w:rsid w:val="007C5288"/>
    <w:rsid w:val="007C67DC"/>
    <w:rsid w:val="007D0525"/>
    <w:rsid w:val="007E1655"/>
    <w:rsid w:val="007E24AB"/>
    <w:rsid w:val="007E7CD1"/>
    <w:rsid w:val="007F3D51"/>
    <w:rsid w:val="007F52A1"/>
    <w:rsid w:val="007F6ABA"/>
    <w:rsid w:val="00802184"/>
    <w:rsid w:val="00802E4E"/>
    <w:rsid w:val="0080513A"/>
    <w:rsid w:val="00805B7F"/>
    <w:rsid w:val="008411B1"/>
    <w:rsid w:val="00841319"/>
    <w:rsid w:val="008433A3"/>
    <w:rsid w:val="00844600"/>
    <w:rsid w:val="00852F61"/>
    <w:rsid w:val="008536F7"/>
    <w:rsid w:val="00857E13"/>
    <w:rsid w:val="00861D94"/>
    <w:rsid w:val="00872E3E"/>
    <w:rsid w:val="00873324"/>
    <w:rsid w:val="0087469B"/>
    <w:rsid w:val="00876906"/>
    <w:rsid w:val="008779C1"/>
    <w:rsid w:val="00880323"/>
    <w:rsid w:val="00880DD8"/>
    <w:rsid w:val="00891A37"/>
    <w:rsid w:val="008A76E0"/>
    <w:rsid w:val="008B0E3F"/>
    <w:rsid w:val="008B184C"/>
    <w:rsid w:val="008B3403"/>
    <w:rsid w:val="008C47FE"/>
    <w:rsid w:val="008D19FE"/>
    <w:rsid w:val="008D2F82"/>
    <w:rsid w:val="008E034D"/>
    <w:rsid w:val="008E4A74"/>
    <w:rsid w:val="008E6BC5"/>
    <w:rsid w:val="008F0D60"/>
    <w:rsid w:val="0090249F"/>
    <w:rsid w:val="00906637"/>
    <w:rsid w:val="009113E9"/>
    <w:rsid w:val="00925777"/>
    <w:rsid w:val="00927B81"/>
    <w:rsid w:val="009371CA"/>
    <w:rsid w:val="009502A8"/>
    <w:rsid w:val="00955456"/>
    <w:rsid w:val="00955B13"/>
    <w:rsid w:val="00957C97"/>
    <w:rsid w:val="00961683"/>
    <w:rsid w:val="009676F9"/>
    <w:rsid w:val="00971E45"/>
    <w:rsid w:val="00973414"/>
    <w:rsid w:val="00980317"/>
    <w:rsid w:val="00982498"/>
    <w:rsid w:val="00983B41"/>
    <w:rsid w:val="00987805"/>
    <w:rsid w:val="009942FB"/>
    <w:rsid w:val="009A0055"/>
    <w:rsid w:val="009B16AD"/>
    <w:rsid w:val="009B3858"/>
    <w:rsid w:val="009C6A04"/>
    <w:rsid w:val="009C7926"/>
    <w:rsid w:val="009D5B24"/>
    <w:rsid w:val="009E72D3"/>
    <w:rsid w:val="009F7EEE"/>
    <w:rsid w:val="00A1130A"/>
    <w:rsid w:val="00A12A75"/>
    <w:rsid w:val="00A327AC"/>
    <w:rsid w:val="00A369EB"/>
    <w:rsid w:val="00A505B1"/>
    <w:rsid w:val="00A61ECF"/>
    <w:rsid w:val="00A64E76"/>
    <w:rsid w:val="00A743B5"/>
    <w:rsid w:val="00A832E6"/>
    <w:rsid w:val="00A86F45"/>
    <w:rsid w:val="00AA0CB1"/>
    <w:rsid w:val="00AB7B74"/>
    <w:rsid w:val="00AF1A41"/>
    <w:rsid w:val="00AF5741"/>
    <w:rsid w:val="00B02C67"/>
    <w:rsid w:val="00B055BA"/>
    <w:rsid w:val="00B247A9"/>
    <w:rsid w:val="00B2628F"/>
    <w:rsid w:val="00B277B5"/>
    <w:rsid w:val="00B34373"/>
    <w:rsid w:val="00B42AA7"/>
    <w:rsid w:val="00B576BD"/>
    <w:rsid w:val="00B61C82"/>
    <w:rsid w:val="00B655A8"/>
    <w:rsid w:val="00B72946"/>
    <w:rsid w:val="00B7607E"/>
    <w:rsid w:val="00B90C22"/>
    <w:rsid w:val="00B91A14"/>
    <w:rsid w:val="00B9519C"/>
    <w:rsid w:val="00BA2C97"/>
    <w:rsid w:val="00BA4BF0"/>
    <w:rsid w:val="00BA6734"/>
    <w:rsid w:val="00BB0CB1"/>
    <w:rsid w:val="00BC3EB1"/>
    <w:rsid w:val="00BC48BF"/>
    <w:rsid w:val="00BC4D1E"/>
    <w:rsid w:val="00BD3650"/>
    <w:rsid w:val="00BD5F90"/>
    <w:rsid w:val="00BE3A60"/>
    <w:rsid w:val="00BE4FB1"/>
    <w:rsid w:val="00C028D0"/>
    <w:rsid w:val="00C105BA"/>
    <w:rsid w:val="00C10C83"/>
    <w:rsid w:val="00C1295F"/>
    <w:rsid w:val="00C21184"/>
    <w:rsid w:val="00C22E2A"/>
    <w:rsid w:val="00C30A7D"/>
    <w:rsid w:val="00C32B2C"/>
    <w:rsid w:val="00C462E7"/>
    <w:rsid w:val="00C52C5B"/>
    <w:rsid w:val="00C54D39"/>
    <w:rsid w:val="00C62C98"/>
    <w:rsid w:val="00C660C4"/>
    <w:rsid w:val="00C73738"/>
    <w:rsid w:val="00C77DB8"/>
    <w:rsid w:val="00C8279D"/>
    <w:rsid w:val="00C85E20"/>
    <w:rsid w:val="00C86C03"/>
    <w:rsid w:val="00C91EC7"/>
    <w:rsid w:val="00C92046"/>
    <w:rsid w:val="00CA626B"/>
    <w:rsid w:val="00CC201C"/>
    <w:rsid w:val="00CC24E2"/>
    <w:rsid w:val="00CC405F"/>
    <w:rsid w:val="00CC6A9A"/>
    <w:rsid w:val="00CE1751"/>
    <w:rsid w:val="00CE2BB1"/>
    <w:rsid w:val="00CE2E74"/>
    <w:rsid w:val="00CE3D68"/>
    <w:rsid w:val="00CE6F52"/>
    <w:rsid w:val="00CF4ACA"/>
    <w:rsid w:val="00CF5E79"/>
    <w:rsid w:val="00CF7006"/>
    <w:rsid w:val="00D06D4E"/>
    <w:rsid w:val="00D134C5"/>
    <w:rsid w:val="00D1645A"/>
    <w:rsid w:val="00D16898"/>
    <w:rsid w:val="00D21012"/>
    <w:rsid w:val="00D4118E"/>
    <w:rsid w:val="00D430C1"/>
    <w:rsid w:val="00D50B6F"/>
    <w:rsid w:val="00D531D8"/>
    <w:rsid w:val="00D66D0D"/>
    <w:rsid w:val="00D70597"/>
    <w:rsid w:val="00D7358A"/>
    <w:rsid w:val="00D74CFA"/>
    <w:rsid w:val="00D91389"/>
    <w:rsid w:val="00D934A3"/>
    <w:rsid w:val="00D94BA2"/>
    <w:rsid w:val="00D9516F"/>
    <w:rsid w:val="00DB02BA"/>
    <w:rsid w:val="00DB642A"/>
    <w:rsid w:val="00DC6F11"/>
    <w:rsid w:val="00DD1C2E"/>
    <w:rsid w:val="00DD6A8E"/>
    <w:rsid w:val="00DE2EAE"/>
    <w:rsid w:val="00DE2F86"/>
    <w:rsid w:val="00DE441C"/>
    <w:rsid w:val="00DE47C2"/>
    <w:rsid w:val="00DE71BB"/>
    <w:rsid w:val="00DF114C"/>
    <w:rsid w:val="00DF73CA"/>
    <w:rsid w:val="00E07CF7"/>
    <w:rsid w:val="00E16A9E"/>
    <w:rsid w:val="00E17A1A"/>
    <w:rsid w:val="00E43FA1"/>
    <w:rsid w:val="00E538C5"/>
    <w:rsid w:val="00E54E47"/>
    <w:rsid w:val="00E562EC"/>
    <w:rsid w:val="00E67364"/>
    <w:rsid w:val="00E67D80"/>
    <w:rsid w:val="00E710EA"/>
    <w:rsid w:val="00E7125E"/>
    <w:rsid w:val="00E74BAD"/>
    <w:rsid w:val="00E813A9"/>
    <w:rsid w:val="00E86FF3"/>
    <w:rsid w:val="00E9294C"/>
    <w:rsid w:val="00E96F1C"/>
    <w:rsid w:val="00EB40DC"/>
    <w:rsid w:val="00EB74A5"/>
    <w:rsid w:val="00EC195D"/>
    <w:rsid w:val="00EE2095"/>
    <w:rsid w:val="00EE5575"/>
    <w:rsid w:val="00F033DB"/>
    <w:rsid w:val="00F102E4"/>
    <w:rsid w:val="00F1093C"/>
    <w:rsid w:val="00F16E5E"/>
    <w:rsid w:val="00F47B56"/>
    <w:rsid w:val="00F61416"/>
    <w:rsid w:val="00F70E5C"/>
    <w:rsid w:val="00F819F9"/>
    <w:rsid w:val="00F86385"/>
    <w:rsid w:val="00F91077"/>
    <w:rsid w:val="00FA03C5"/>
    <w:rsid w:val="00FA205A"/>
    <w:rsid w:val="00FC4F1B"/>
    <w:rsid w:val="00FD1D72"/>
    <w:rsid w:val="00FD3322"/>
    <w:rsid w:val="00FD46F4"/>
    <w:rsid w:val="00FD7CF4"/>
    <w:rsid w:val="00FE7D1C"/>
    <w:rsid w:val="00FF233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fr-FR"/>
    </w:rPr>
  </w:style>
  <w:style w:type="character" w:customStyle="1" w:styleId="Titre1Car">
    <w:name w:val="Titre 1 Car"/>
    <w:basedOn w:val="Policepardfaut"/>
    <w:link w:val="Titre1"/>
    <w:uiPriority w:val="9"/>
    <w:rsid w:val="00BA2C97"/>
    <w:rPr>
      <w:rFonts w:ascii="Arial" w:eastAsiaTheme="majorEastAsia" w:hAnsi="Arial" w:cs="Arial"/>
      <w:sz w:val="40"/>
      <w:szCs w:val="40"/>
      <w:lang w:val="fr-FR"/>
    </w:rPr>
  </w:style>
  <w:style w:type="character" w:customStyle="1" w:styleId="Titre2Car">
    <w:name w:val="Titre 2 Car"/>
    <w:basedOn w:val="Policepardfaut"/>
    <w:link w:val="Titre2"/>
    <w:uiPriority w:val="9"/>
    <w:rsid w:val="00BA2C97"/>
    <w:rPr>
      <w:rFonts w:ascii="Arial" w:eastAsia="Times New Roman" w:hAnsi="Arial" w:cs="Arial"/>
      <w:sz w:val="32"/>
      <w:szCs w:val="32"/>
      <w:lang w:val="fr-FR"/>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fr-FR"/>
    </w:rPr>
  </w:style>
  <w:style w:type="character" w:styleId="Mentionnonrsolue">
    <w:name w:val="Unresolved Mention"/>
    <w:basedOn w:val="Policepardfaut"/>
    <w:uiPriority w:val="99"/>
    <w:semiHidden/>
    <w:unhideWhenUsed/>
    <w:rsid w:val="00633608"/>
    <w:rPr>
      <w:color w:val="605E5C"/>
      <w:shd w:val="clear" w:color="auto" w:fill="E1DFDD"/>
    </w:rPr>
  </w:style>
  <w:style w:type="paragraph" w:styleId="Rvision">
    <w:name w:val="Revision"/>
    <w:hidden/>
    <w:uiPriority w:val="99"/>
    <w:semiHidden/>
    <w:rsid w:val="00F102E4"/>
    <w:pPr>
      <w:spacing w:after="0" w:line="240" w:lineRule="auto"/>
    </w:pPr>
    <w:rPr>
      <w:rFonts w:ascii="Arial" w:hAnsi="Arial" w:cs="Arial"/>
      <w:sz w:val="24"/>
      <w:szCs w:val="24"/>
    </w:rPr>
  </w:style>
  <w:style w:type="character" w:styleId="Lienhypertextesuivivisit">
    <w:name w:val="FollowedHyperlink"/>
    <w:basedOn w:val="Policepardfaut"/>
    <w:uiPriority w:val="99"/>
    <w:semiHidden/>
    <w:unhideWhenUsed/>
    <w:rsid w:val="00C91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ettinger.at/fr_fr/services/downloadcenter"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mediapool.poettinger.at/pinaccess/showpin.do?pinCode=P0b7a4V0P0T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iapool.poettinger.at/pinaccess/showpin.do?pinCode=r3e8n9e0j9L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8C221-6C1D-4BFE-9D6F-DEC854BEC25D}">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B3C3ACB9-3AE7-4D1C-8D5E-8D80158617F0}">
  <ds:schemaRefs>
    <ds:schemaRef ds:uri="http://schemas.microsoft.com/sharepoint/v3/contenttype/forms"/>
  </ds:schemaRefs>
</ds:datastoreItem>
</file>

<file path=customXml/itemProps3.xml><?xml version="1.0" encoding="utf-8"?>
<ds:datastoreItem xmlns:ds="http://schemas.openxmlformats.org/officeDocument/2006/customXml" ds:itemID="{472D8175-C8A7-4FD6-844D-43C77332A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3703</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Dorothée Dutter</cp:lastModifiedBy>
  <cp:revision>115</cp:revision>
  <cp:lastPrinted>2026-02-11T15:25:00Z</cp:lastPrinted>
  <dcterms:created xsi:type="dcterms:W3CDTF">2026-01-07T08:18:00Z</dcterms:created>
  <dcterms:modified xsi:type="dcterms:W3CDTF">2026-02-11T15:53:00Z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