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0B1" w14:textId="7DB5AD0F" w:rsidR="006978CF" w:rsidRPr="005C0DD9" w:rsidRDefault="002B7A74" w:rsidP="000C4E9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Neu: NOVACAT F 3100 OPTICURVE</w:t>
      </w:r>
    </w:p>
    <w:p w14:paraId="4D5A3D9A" w14:textId="143368EF" w:rsidR="004D73A8" w:rsidRDefault="004D73A8" w:rsidP="00EA6D24">
      <w:pPr>
        <w:spacing w:after="0" w:line="36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Pöttinger</w:t>
      </w:r>
      <w:r w:rsidR="00E80AB5">
        <w:rPr>
          <w:rFonts w:ascii="Arial" w:eastAsia="Times New Roman" w:hAnsi="Arial" w:cs="Arial"/>
          <w:sz w:val="32"/>
          <w:szCs w:val="32"/>
        </w:rPr>
        <w:t>-Frontmähwerk mit</w:t>
      </w:r>
      <w:r>
        <w:rPr>
          <w:rFonts w:ascii="Arial" w:eastAsia="Times New Roman" w:hAnsi="Arial" w:cs="Arial"/>
          <w:sz w:val="32"/>
          <w:szCs w:val="32"/>
        </w:rPr>
        <w:t xml:space="preserve"> automatis</w:t>
      </w:r>
      <w:r w:rsidR="00EA6D24">
        <w:rPr>
          <w:rFonts w:ascii="Arial" w:eastAsia="Times New Roman" w:hAnsi="Arial" w:cs="Arial"/>
          <w:sz w:val="32"/>
          <w:szCs w:val="32"/>
        </w:rPr>
        <w:t>ierte</w:t>
      </w:r>
      <w:r w:rsidR="00E80AB5">
        <w:rPr>
          <w:rFonts w:ascii="Arial" w:eastAsia="Times New Roman" w:hAnsi="Arial" w:cs="Arial"/>
          <w:sz w:val="32"/>
          <w:szCs w:val="32"/>
        </w:rPr>
        <w:t>r</w:t>
      </w:r>
      <w:r w:rsidR="00EA6D24">
        <w:rPr>
          <w:rFonts w:ascii="Arial" w:eastAsia="Times New Roman" w:hAnsi="Arial" w:cs="Arial"/>
          <w:sz w:val="32"/>
          <w:szCs w:val="32"/>
        </w:rPr>
        <w:t>,</w:t>
      </w:r>
      <w:r>
        <w:rPr>
          <w:rFonts w:ascii="Arial" w:eastAsia="Times New Roman" w:hAnsi="Arial" w:cs="Arial"/>
          <w:sz w:val="32"/>
          <w:szCs w:val="32"/>
        </w:rPr>
        <w:t xml:space="preserve"> bogenförmige</w:t>
      </w:r>
      <w:r w:rsidR="00E80AB5">
        <w:rPr>
          <w:rFonts w:ascii="Arial" w:eastAsia="Times New Roman" w:hAnsi="Arial" w:cs="Arial"/>
          <w:sz w:val="32"/>
          <w:szCs w:val="32"/>
        </w:rPr>
        <w:t>r</w:t>
      </w:r>
      <w:r>
        <w:rPr>
          <w:rFonts w:ascii="Arial" w:eastAsia="Times New Roman" w:hAnsi="Arial" w:cs="Arial"/>
          <w:sz w:val="32"/>
          <w:szCs w:val="32"/>
        </w:rPr>
        <w:t xml:space="preserve"> Seitenversch</w:t>
      </w:r>
      <w:r w:rsidR="00EA6D24">
        <w:rPr>
          <w:rFonts w:ascii="Arial" w:eastAsia="Times New Roman" w:hAnsi="Arial" w:cs="Arial"/>
          <w:sz w:val="32"/>
          <w:szCs w:val="32"/>
        </w:rPr>
        <w:t xml:space="preserve">iebung </w:t>
      </w:r>
    </w:p>
    <w:p w14:paraId="77C7CCB7" w14:textId="4D64CF1D" w:rsidR="00AD1CC3" w:rsidRDefault="0045609B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schonender Mähprozess ist d</w:t>
      </w:r>
      <w:r w:rsidR="000D2540" w:rsidRPr="0045609B">
        <w:rPr>
          <w:rFonts w:ascii="Arial" w:hAnsi="Arial" w:cs="Arial"/>
          <w:sz w:val="24"/>
          <w:szCs w:val="24"/>
        </w:rPr>
        <w:t>ie Basis für hohe Futterqualität</w:t>
      </w:r>
      <w:r>
        <w:rPr>
          <w:rFonts w:ascii="Arial" w:hAnsi="Arial" w:cs="Arial"/>
          <w:sz w:val="24"/>
          <w:szCs w:val="24"/>
        </w:rPr>
        <w:t>.</w:t>
      </w:r>
      <w:r w:rsidR="007E04C8">
        <w:rPr>
          <w:rFonts w:ascii="Arial" w:hAnsi="Arial" w:cs="Arial"/>
          <w:sz w:val="24"/>
          <w:szCs w:val="24"/>
        </w:rPr>
        <w:t xml:space="preserve"> Die Mähwerke vo</w:t>
      </w:r>
      <w:r w:rsidR="004933D0">
        <w:rPr>
          <w:rFonts w:ascii="Arial" w:hAnsi="Arial" w:cs="Arial"/>
          <w:sz w:val="24"/>
          <w:szCs w:val="24"/>
        </w:rPr>
        <w:t>n</w:t>
      </w:r>
      <w:r w:rsidR="007E04C8">
        <w:rPr>
          <w:rFonts w:ascii="Arial" w:hAnsi="Arial" w:cs="Arial"/>
          <w:sz w:val="24"/>
          <w:szCs w:val="24"/>
        </w:rPr>
        <w:t xml:space="preserve"> Pöttinger </w:t>
      </w:r>
      <w:r w:rsidR="00847269">
        <w:rPr>
          <w:rFonts w:ascii="Arial" w:hAnsi="Arial" w:cs="Arial"/>
          <w:sz w:val="24"/>
          <w:szCs w:val="24"/>
        </w:rPr>
        <w:t>erfüllen</w:t>
      </w:r>
      <w:r w:rsidR="003E6583">
        <w:rPr>
          <w:rFonts w:ascii="Arial" w:hAnsi="Arial" w:cs="Arial"/>
          <w:sz w:val="24"/>
          <w:szCs w:val="24"/>
        </w:rPr>
        <w:t xml:space="preserve"> die Forderung </w:t>
      </w:r>
      <w:r w:rsidR="00847269">
        <w:rPr>
          <w:rFonts w:ascii="Arial" w:hAnsi="Arial" w:cs="Arial"/>
          <w:sz w:val="24"/>
          <w:szCs w:val="24"/>
        </w:rPr>
        <w:t>nach</w:t>
      </w:r>
      <w:r w:rsidR="003E6583">
        <w:rPr>
          <w:rFonts w:ascii="Arial" w:hAnsi="Arial" w:cs="Arial"/>
          <w:sz w:val="24"/>
          <w:szCs w:val="24"/>
        </w:rPr>
        <w:t xml:space="preserve"> beste</w:t>
      </w:r>
      <w:r w:rsidR="00847269">
        <w:rPr>
          <w:rFonts w:ascii="Arial" w:hAnsi="Arial" w:cs="Arial"/>
          <w:sz w:val="24"/>
          <w:szCs w:val="24"/>
        </w:rPr>
        <w:t>r</w:t>
      </w:r>
      <w:r w:rsidR="000D2540" w:rsidRPr="0045609B">
        <w:rPr>
          <w:rFonts w:ascii="Arial" w:hAnsi="Arial" w:cs="Arial"/>
          <w:sz w:val="24"/>
          <w:szCs w:val="24"/>
        </w:rPr>
        <w:t xml:space="preserve"> Bodenanpassung, geringe</w:t>
      </w:r>
      <w:r w:rsidR="00847269">
        <w:rPr>
          <w:rFonts w:ascii="Arial" w:hAnsi="Arial" w:cs="Arial"/>
          <w:sz w:val="24"/>
          <w:szCs w:val="24"/>
        </w:rPr>
        <w:t xml:space="preserve">n </w:t>
      </w:r>
      <w:r w:rsidR="000D2540" w:rsidRPr="0045609B">
        <w:rPr>
          <w:rFonts w:ascii="Arial" w:hAnsi="Arial" w:cs="Arial"/>
          <w:sz w:val="24"/>
          <w:szCs w:val="24"/>
        </w:rPr>
        <w:t>Bröckelverluste</w:t>
      </w:r>
      <w:r w:rsidR="00847269">
        <w:rPr>
          <w:rFonts w:ascii="Arial" w:hAnsi="Arial" w:cs="Arial"/>
          <w:sz w:val="24"/>
          <w:szCs w:val="24"/>
        </w:rPr>
        <w:t>n</w:t>
      </w:r>
      <w:r w:rsidR="000D2540" w:rsidRPr="0045609B">
        <w:rPr>
          <w:rFonts w:ascii="Arial" w:hAnsi="Arial" w:cs="Arial"/>
          <w:sz w:val="24"/>
          <w:szCs w:val="24"/>
        </w:rPr>
        <w:t xml:space="preserve"> und Arbeitspräzision ohne zeitraubende Bedienung</w:t>
      </w:r>
      <w:r w:rsidR="000D2540" w:rsidRPr="00707232">
        <w:rPr>
          <w:rFonts w:ascii="Arial" w:hAnsi="Arial" w:cs="Arial"/>
          <w:sz w:val="24"/>
          <w:szCs w:val="24"/>
        </w:rPr>
        <w:t>.</w:t>
      </w:r>
      <w:r w:rsidR="00707232" w:rsidRPr="00707232">
        <w:rPr>
          <w:rFonts w:ascii="Arial" w:hAnsi="Arial" w:cs="Arial"/>
          <w:sz w:val="24"/>
          <w:szCs w:val="24"/>
        </w:rPr>
        <w:t xml:space="preserve"> Nun ist dem </w:t>
      </w:r>
      <w:r w:rsidR="00707232">
        <w:rPr>
          <w:rFonts w:ascii="Arial" w:hAnsi="Arial" w:cs="Arial"/>
          <w:sz w:val="24"/>
          <w:szCs w:val="24"/>
        </w:rPr>
        <w:t xml:space="preserve">Grünlandspezialist </w:t>
      </w:r>
      <w:r w:rsidR="00F26368">
        <w:rPr>
          <w:rFonts w:ascii="Arial" w:hAnsi="Arial" w:cs="Arial"/>
          <w:sz w:val="24"/>
          <w:szCs w:val="24"/>
        </w:rPr>
        <w:t>mit der automatis</w:t>
      </w:r>
      <w:r w:rsidR="00E80AB5">
        <w:rPr>
          <w:rFonts w:ascii="Arial" w:hAnsi="Arial" w:cs="Arial"/>
          <w:sz w:val="24"/>
          <w:szCs w:val="24"/>
        </w:rPr>
        <w:t>ierten,</w:t>
      </w:r>
      <w:r w:rsidR="00F26368">
        <w:rPr>
          <w:rFonts w:ascii="Arial" w:hAnsi="Arial" w:cs="Arial"/>
          <w:sz w:val="24"/>
          <w:szCs w:val="24"/>
        </w:rPr>
        <w:t xml:space="preserve"> bogenförmigen Seitenverschiebung beim </w:t>
      </w:r>
      <w:r w:rsidR="00F26368" w:rsidRPr="006264AB">
        <w:rPr>
          <w:rFonts w:ascii="Arial" w:hAnsi="Arial" w:cs="Arial"/>
          <w:sz w:val="24"/>
          <w:szCs w:val="24"/>
        </w:rPr>
        <w:t xml:space="preserve">NOVACAT F 3100 </w:t>
      </w:r>
      <w:r w:rsidR="00707232" w:rsidRPr="006264AB">
        <w:rPr>
          <w:rFonts w:ascii="Arial" w:hAnsi="Arial" w:cs="Arial"/>
          <w:sz w:val="24"/>
          <w:szCs w:val="24"/>
        </w:rPr>
        <w:t>ein neuer Coup gelungen</w:t>
      </w:r>
      <w:r w:rsidR="00B94822" w:rsidRPr="006264AB">
        <w:rPr>
          <w:rFonts w:ascii="Arial" w:hAnsi="Arial" w:cs="Arial"/>
          <w:sz w:val="24"/>
          <w:szCs w:val="24"/>
        </w:rPr>
        <w:t xml:space="preserve">: </w:t>
      </w:r>
      <w:r w:rsidR="00C6785C" w:rsidRPr="006264AB">
        <w:rPr>
          <w:rFonts w:ascii="Arial" w:hAnsi="Arial" w:cs="Arial"/>
          <w:sz w:val="24"/>
          <w:szCs w:val="24"/>
        </w:rPr>
        <w:t xml:space="preserve">Der Seitenverschub am Frontmähwerk garantiert in Kurvenfahrten und in Hanglagen eine optimale Überlappung zum Heckmähwerk und Fahrt in futterfreier Spur. </w:t>
      </w:r>
      <w:r w:rsidR="007A4977" w:rsidRPr="006264AB">
        <w:rPr>
          <w:rFonts w:ascii="Arial" w:hAnsi="Arial" w:cs="Arial"/>
          <w:sz w:val="24"/>
          <w:szCs w:val="24"/>
        </w:rPr>
        <w:t xml:space="preserve">Durch die </w:t>
      </w:r>
      <w:r w:rsidR="005653E9" w:rsidRPr="006264AB">
        <w:rPr>
          <w:rFonts w:ascii="Arial" w:hAnsi="Arial" w:cs="Arial"/>
          <w:sz w:val="24"/>
          <w:szCs w:val="24"/>
        </w:rPr>
        <w:t>b</w:t>
      </w:r>
      <w:r w:rsidR="007A4977" w:rsidRPr="006264AB">
        <w:rPr>
          <w:rFonts w:ascii="Arial" w:hAnsi="Arial" w:cs="Arial"/>
          <w:sz w:val="24"/>
          <w:szCs w:val="24"/>
        </w:rPr>
        <w:t>ogenf</w:t>
      </w:r>
      <w:r w:rsidR="005653E9" w:rsidRPr="006264AB">
        <w:rPr>
          <w:rFonts w:ascii="Arial" w:hAnsi="Arial" w:cs="Arial"/>
          <w:sz w:val="24"/>
          <w:szCs w:val="24"/>
        </w:rPr>
        <w:t>ö</w:t>
      </w:r>
      <w:r w:rsidR="007A4977" w:rsidRPr="006264AB">
        <w:rPr>
          <w:rFonts w:ascii="Arial" w:hAnsi="Arial" w:cs="Arial"/>
          <w:sz w:val="24"/>
          <w:szCs w:val="24"/>
        </w:rPr>
        <w:t>rm</w:t>
      </w:r>
      <w:r w:rsidR="005653E9" w:rsidRPr="006264AB">
        <w:rPr>
          <w:rFonts w:ascii="Arial" w:hAnsi="Arial" w:cs="Arial"/>
          <w:sz w:val="24"/>
          <w:szCs w:val="24"/>
        </w:rPr>
        <w:t>ige Ausführung</w:t>
      </w:r>
      <w:r w:rsidR="007A4977" w:rsidRPr="006264AB">
        <w:rPr>
          <w:rFonts w:ascii="Arial" w:hAnsi="Arial" w:cs="Arial"/>
          <w:sz w:val="24"/>
          <w:szCs w:val="24"/>
        </w:rPr>
        <w:t xml:space="preserve"> kann </w:t>
      </w:r>
      <w:r w:rsidR="005653E9" w:rsidRPr="006264AB">
        <w:rPr>
          <w:rFonts w:ascii="Arial" w:hAnsi="Arial" w:cs="Arial"/>
          <w:sz w:val="24"/>
          <w:szCs w:val="24"/>
        </w:rPr>
        <w:t>die gesamte</w:t>
      </w:r>
      <w:r w:rsidR="007A4977" w:rsidRPr="006264AB">
        <w:rPr>
          <w:rFonts w:ascii="Arial" w:hAnsi="Arial" w:cs="Arial"/>
          <w:sz w:val="24"/>
          <w:szCs w:val="24"/>
        </w:rPr>
        <w:t xml:space="preserve"> Arbeitsbreite</w:t>
      </w:r>
      <w:r w:rsidR="007A4977" w:rsidRPr="007A4977">
        <w:rPr>
          <w:rFonts w:ascii="Arial" w:hAnsi="Arial" w:cs="Arial"/>
          <w:sz w:val="24"/>
          <w:szCs w:val="24"/>
        </w:rPr>
        <w:t xml:space="preserve"> des Mähbalkens genutzt und jene der Mähkombination maximiert werden. </w:t>
      </w:r>
      <w:r w:rsidR="00011F40">
        <w:rPr>
          <w:rFonts w:ascii="Arial" w:hAnsi="Arial" w:cs="Arial"/>
          <w:sz w:val="24"/>
          <w:szCs w:val="24"/>
        </w:rPr>
        <w:t xml:space="preserve">Systeme mit geradlinigem Verschub lassen </w:t>
      </w:r>
      <w:r w:rsidR="006264AB">
        <w:rPr>
          <w:rFonts w:ascii="Arial" w:hAnsi="Arial" w:cs="Arial"/>
          <w:sz w:val="24"/>
          <w:szCs w:val="24"/>
        </w:rPr>
        <w:t xml:space="preserve">dabei einige Zentimeter liegen. </w:t>
      </w:r>
    </w:p>
    <w:p w14:paraId="350D8DCC" w14:textId="77777777" w:rsidR="005F76A4" w:rsidRDefault="005F76A4" w:rsidP="000C4E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D556E3" w14:textId="4FC4340C" w:rsidR="00AD1CC3" w:rsidRPr="00AD1CC3" w:rsidRDefault="00AD1CC3" w:rsidP="000C4E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1CC3">
        <w:rPr>
          <w:rFonts w:ascii="Arial" w:hAnsi="Arial" w:cs="Arial"/>
          <w:b/>
          <w:bCs/>
          <w:sz w:val="24"/>
          <w:szCs w:val="24"/>
        </w:rPr>
        <w:t>Sauberes Schnittbild</w:t>
      </w:r>
    </w:p>
    <w:p w14:paraId="3D48B3F0" w14:textId="13698A8F" w:rsidR="00E035C2" w:rsidRDefault="00DB4045" w:rsidP="00E57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3CD77D6D">
        <w:rPr>
          <w:rFonts w:ascii="Arial" w:hAnsi="Arial" w:cs="Arial"/>
          <w:sz w:val="24"/>
          <w:szCs w:val="24"/>
        </w:rPr>
        <w:t xml:space="preserve">Selbst </w:t>
      </w:r>
      <w:r w:rsidR="00CA7D59" w:rsidRPr="3CD77D6D">
        <w:rPr>
          <w:rFonts w:ascii="Arial" w:hAnsi="Arial" w:cs="Arial"/>
          <w:sz w:val="24"/>
          <w:szCs w:val="24"/>
        </w:rPr>
        <w:t>bei</w:t>
      </w:r>
      <w:r w:rsidR="00D16460" w:rsidRPr="3CD77D6D">
        <w:rPr>
          <w:rFonts w:ascii="Arial" w:hAnsi="Arial" w:cs="Arial"/>
          <w:sz w:val="24"/>
          <w:szCs w:val="24"/>
        </w:rPr>
        <w:t xml:space="preserve"> Kurvenfahrten </w:t>
      </w:r>
      <w:r w:rsidR="00CA7D59" w:rsidRPr="3CD77D6D">
        <w:rPr>
          <w:rFonts w:ascii="Arial" w:hAnsi="Arial" w:cs="Arial"/>
          <w:sz w:val="24"/>
          <w:szCs w:val="24"/>
        </w:rPr>
        <w:t xml:space="preserve">oder </w:t>
      </w:r>
      <w:r w:rsidR="00D16460" w:rsidRPr="3CD77D6D">
        <w:rPr>
          <w:rFonts w:ascii="Arial" w:hAnsi="Arial" w:cs="Arial"/>
          <w:sz w:val="24"/>
          <w:szCs w:val="24"/>
        </w:rPr>
        <w:t>in Hanglagen</w:t>
      </w:r>
      <w:r w:rsidR="36E9D79A" w:rsidRPr="3CD77D6D">
        <w:rPr>
          <w:rFonts w:ascii="Arial" w:hAnsi="Arial" w:cs="Arial"/>
          <w:sz w:val="24"/>
          <w:szCs w:val="24"/>
        </w:rPr>
        <w:t>, wenn</w:t>
      </w:r>
      <w:r w:rsidR="00CA7D59" w:rsidRPr="3CD77D6D">
        <w:rPr>
          <w:rFonts w:ascii="Arial" w:hAnsi="Arial" w:cs="Arial"/>
          <w:sz w:val="24"/>
          <w:szCs w:val="24"/>
        </w:rPr>
        <w:t xml:space="preserve"> der </w:t>
      </w:r>
      <w:r w:rsidR="00D16460" w:rsidRPr="3CD77D6D">
        <w:rPr>
          <w:rFonts w:ascii="Arial" w:hAnsi="Arial" w:cs="Arial"/>
          <w:sz w:val="24"/>
          <w:szCs w:val="24"/>
        </w:rPr>
        <w:t xml:space="preserve">Traktor seitlich abdriftet, wird dank </w:t>
      </w:r>
      <w:r w:rsidR="007F3F52" w:rsidRPr="3CD77D6D">
        <w:rPr>
          <w:rFonts w:ascii="Arial" w:hAnsi="Arial" w:cs="Arial"/>
          <w:sz w:val="24"/>
          <w:szCs w:val="24"/>
        </w:rPr>
        <w:t xml:space="preserve">dem </w:t>
      </w:r>
      <w:r w:rsidR="00D16460" w:rsidRPr="3CD77D6D">
        <w:rPr>
          <w:rFonts w:ascii="Arial" w:hAnsi="Arial" w:cs="Arial"/>
          <w:sz w:val="24"/>
          <w:szCs w:val="24"/>
        </w:rPr>
        <w:t xml:space="preserve">Verschub in Richtung Kurven-Innenradius kein ungemähtes Futter mit dem Hinterreifen des Traktors überfahren. Außerdem </w:t>
      </w:r>
      <w:r w:rsidR="00E035C2" w:rsidRPr="3CD77D6D">
        <w:rPr>
          <w:rFonts w:ascii="Arial" w:hAnsi="Arial" w:cs="Arial"/>
          <w:sz w:val="24"/>
          <w:szCs w:val="24"/>
        </w:rPr>
        <w:t xml:space="preserve">wird aufgrund der optimalen Überlappung zum Heckmähwerk kein Futter stehen gelassen. </w:t>
      </w:r>
    </w:p>
    <w:p w14:paraId="44BE90AB" w14:textId="77777777" w:rsidR="005F76A4" w:rsidRDefault="005F76A4" w:rsidP="00E574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93CD27" w14:textId="640591FD" w:rsidR="00F15739" w:rsidRPr="00E5746A" w:rsidRDefault="00F15739" w:rsidP="00E574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746A">
        <w:rPr>
          <w:rFonts w:ascii="Arial" w:hAnsi="Arial" w:cs="Arial"/>
          <w:b/>
          <w:bCs/>
          <w:sz w:val="24"/>
          <w:szCs w:val="24"/>
        </w:rPr>
        <w:t>Komfort:</w:t>
      </w:r>
    </w:p>
    <w:p w14:paraId="3E36FB51" w14:textId="12251A50" w:rsidR="007A4977" w:rsidRDefault="007A4977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977">
        <w:rPr>
          <w:rFonts w:ascii="Arial" w:hAnsi="Arial" w:cs="Arial"/>
          <w:sz w:val="24"/>
          <w:szCs w:val="24"/>
        </w:rPr>
        <w:t xml:space="preserve">Ein </w:t>
      </w:r>
      <w:r w:rsidR="004927FC">
        <w:rPr>
          <w:rFonts w:ascii="Arial" w:hAnsi="Arial" w:cs="Arial"/>
          <w:sz w:val="24"/>
          <w:szCs w:val="24"/>
        </w:rPr>
        <w:t xml:space="preserve">optionales </w:t>
      </w:r>
      <w:r w:rsidRPr="007A4977">
        <w:rPr>
          <w:rFonts w:ascii="Arial" w:hAnsi="Arial" w:cs="Arial"/>
          <w:sz w:val="24"/>
          <w:szCs w:val="24"/>
        </w:rPr>
        <w:t>ISOBUS</w:t>
      </w:r>
      <w:r w:rsidR="00C77D01">
        <w:rPr>
          <w:rFonts w:ascii="Arial" w:hAnsi="Arial" w:cs="Arial"/>
          <w:sz w:val="24"/>
          <w:szCs w:val="24"/>
        </w:rPr>
        <w:t xml:space="preserve"> fähiges </w:t>
      </w:r>
      <w:r w:rsidRPr="007A4977">
        <w:rPr>
          <w:rFonts w:ascii="Arial" w:hAnsi="Arial" w:cs="Arial"/>
          <w:sz w:val="24"/>
          <w:szCs w:val="24"/>
        </w:rPr>
        <w:t xml:space="preserve">Automatikpaket steuert </w:t>
      </w:r>
      <w:r w:rsidR="00832216">
        <w:rPr>
          <w:rFonts w:ascii="Arial" w:hAnsi="Arial" w:cs="Arial"/>
          <w:sz w:val="24"/>
          <w:szCs w:val="24"/>
        </w:rPr>
        <w:t xml:space="preserve">das Mähwerk automatisiert </w:t>
      </w:r>
      <w:r w:rsidR="008165CB">
        <w:rPr>
          <w:rFonts w:ascii="Arial" w:hAnsi="Arial" w:cs="Arial"/>
          <w:sz w:val="24"/>
          <w:szCs w:val="24"/>
        </w:rPr>
        <w:t xml:space="preserve">in Abhängigkeit des Lenkeinschlags des Traktors oder der Hangneigung nach links oder rechts. </w:t>
      </w:r>
      <w:r w:rsidR="00135112">
        <w:rPr>
          <w:rFonts w:ascii="Arial" w:hAnsi="Arial" w:cs="Arial"/>
          <w:sz w:val="24"/>
          <w:szCs w:val="24"/>
        </w:rPr>
        <w:t>Die Fahr</w:t>
      </w:r>
      <w:r w:rsidR="00275A1F">
        <w:rPr>
          <w:rFonts w:ascii="Arial" w:hAnsi="Arial" w:cs="Arial"/>
          <w:sz w:val="24"/>
          <w:szCs w:val="24"/>
        </w:rPr>
        <w:t>erin oder der Fahrer werden deutlich entlastet, da</w:t>
      </w:r>
      <w:r w:rsidR="00322C5F">
        <w:rPr>
          <w:rFonts w:ascii="Arial" w:hAnsi="Arial" w:cs="Arial"/>
          <w:sz w:val="24"/>
          <w:szCs w:val="24"/>
        </w:rPr>
        <w:t xml:space="preserve"> kein Eingreifen</w:t>
      </w:r>
      <w:r w:rsidR="00DC196E">
        <w:rPr>
          <w:rFonts w:ascii="Arial" w:hAnsi="Arial" w:cs="Arial"/>
          <w:sz w:val="24"/>
          <w:szCs w:val="24"/>
        </w:rPr>
        <w:t xml:space="preserve"> notwendig</w:t>
      </w:r>
      <w:r w:rsidR="00275A1F">
        <w:rPr>
          <w:rFonts w:ascii="Arial" w:hAnsi="Arial" w:cs="Arial"/>
          <w:sz w:val="24"/>
          <w:szCs w:val="24"/>
        </w:rPr>
        <w:t xml:space="preserve"> ist</w:t>
      </w:r>
      <w:r w:rsidR="00DC196E">
        <w:rPr>
          <w:rFonts w:ascii="Arial" w:hAnsi="Arial" w:cs="Arial"/>
          <w:sz w:val="24"/>
          <w:szCs w:val="24"/>
        </w:rPr>
        <w:t>. Das bedeutet</w:t>
      </w:r>
      <w:r w:rsidR="001D60BA">
        <w:rPr>
          <w:rFonts w:ascii="Arial" w:hAnsi="Arial" w:cs="Arial"/>
          <w:sz w:val="24"/>
          <w:szCs w:val="24"/>
        </w:rPr>
        <w:t xml:space="preserve">: </w:t>
      </w:r>
      <w:r w:rsidR="00E5746A">
        <w:rPr>
          <w:rFonts w:ascii="Arial" w:hAnsi="Arial" w:cs="Arial"/>
          <w:sz w:val="24"/>
          <w:szCs w:val="24"/>
        </w:rPr>
        <w:t>maximale</w:t>
      </w:r>
      <w:r w:rsidR="001D60BA">
        <w:rPr>
          <w:rFonts w:ascii="Arial" w:hAnsi="Arial" w:cs="Arial"/>
          <w:sz w:val="24"/>
          <w:szCs w:val="24"/>
        </w:rPr>
        <w:t>r</w:t>
      </w:r>
      <w:r w:rsidR="00E5746A">
        <w:rPr>
          <w:rFonts w:ascii="Arial" w:hAnsi="Arial" w:cs="Arial"/>
          <w:sz w:val="24"/>
          <w:szCs w:val="24"/>
        </w:rPr>
        <w:t xml:space="preserve"> Bedienkomfort. </w:t>
      </w:r>
    </w:p>
    <w:p w14:paraId="4905090C" w14:textId="77777777" w:rsidR="005F76A4" w:rsidRDefault="005F76A4" w:rsidP="004D75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81FB0" w14:textId="5DC0D054" w:rsidR="004D75DB" w:rsidRPr="00D61F36" w:rsidRDefault="004D75DB" w:rsidP="004D75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1F36">
        <w:rPr>
          <w:rFonts w:ascii="Arial" w:hAnsi="Arial" w:cs="Arial"/>
          <w:b/>
          <w:bCs/>
          <w:sz w:val="24"/>
          <w:szCs w:val="24"/>
        </w:rPr>
        <w:t>Besondere Vorteile</w:t>
      </w:r>
    </w:p>
    <w:p w14:paraId="5DECC4C1" w14:textId="0CAD84AF" w:rsidR="004D75DB" w:rsidRDefault="007F1976" w:rsidP="004D7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5F474F3C">
        <w:rPr>
          <w:rFonts w:ascii="Arial" w:hAnsi="Arial" w:cs="Arial"/>
          <w:sz w:val="24"/>
          <w:szCs w:val="24"/>
        </w:rPr>
        <w:t xml:space="preserve">Ein besonderer Vorteil dieser neuen Technik ist </w:t>
      </w:r>
      <w:r w:rsidR="00D61F36" w:rsidRPr="5F474F3C">
        <w:rPr>
          <w:rFonts w:ascii="Arial" w:hAnsi="Arial" w:cs="Arial"/>
          <w:sz w:val="24"/>
          <w:szCs w:val="24"/>
        </w:rPr>
        <w:t xml:space="preserve">die Möglichkeit, auf sich ändernde Überlappungsgrade zwischen Frontmähwerk und </w:t>
      </w:r>
      <w:r w:rsidR="00564A51" w:rsidRPr="5F474F3C">
        <w:rPr>
          <w:rFonts w:ascii="Arial" w:hAnsi="Arial" w:cs="Arial"/>
          <w:sz w:val="24"/>
          <w:szCs w:val="24"/>
        </w:rPr>
        <w:t>Traktor</w:t>
      </w:r>
      <w:r w:rsidR="00D61F36" w:rsidRPr="5F474F3C">
        <w:rPr>
          <w:rFonts w:ascii="Arial" w:hAnsi="Arial" w:cs="Arial"/>
          <w:sz w:val="24"/>
          <w:szCs w:val="24"/>
        </w:rPr>
        <w:t xml:space="preserve"> oder Heckmähwerk(e) reagieren zu können und dies automatisiert ablaufen zu lassen. Es wird kein Futterbestand </w:t>
      </w:r>
      <w:r w:rsidRPr="5F474F3C">
        <w:rPr>
          <w:rFonts w:ascii="Arial" w:hAnsi="Arial" w:cs="Arial"/>
          <w:sz w:val="24"/>
          <w:szCs w:val="24"/>
        </w:rPr>
        <w:t>ü</w:t>
      </w:r>
      <w:r w:rsidR="00D61F36" w:rsidRPr="5F474F3C">
        <w:rPr>
          <w:rFonts w:ascii="Arial" w:hAnsi="Arial" w:cs="Arial"/>
          <w:sz w:val="24"/>
          <w:szCs w:val="24"/>
        </w:rPr>
        <w:t>berfahren, es bleibt kein Gras stehen</w:t>
      </w:r>
      <w:r w:rsidRPr="5F474F3C">
        <w:rPr>
          <w:rFonts w:ascii="Arial" w:hAnsi="Arial" w:cs="Arial"/>
          <w:sz w:val="24"/>
          <w:szCs w:val="24"/>
        </w:rPr>
        <w:t xml:space="preserve"> -</w:t>
      </w:r>
      <w:r w:rsidR="00D61F36" w:rsidRPr="5F474F3C">
        <w:rPr>
          <w:rFonts w:ascii="Arial" w:hAnsi="Arial" w:cs="Arial"/>
          <w:sz w:val="24"/>
          <w:szCs w:val="24"/>
        </w:rPr>
        <w:t xml:space="preserve"> weder am Hang, noch in der </w:t>
      </w:r>
      <w:r w:rsidR="00D61F36" w:rsidRPr="5F474F3C">
        <w:rPr>
          <w:rFonts w:ascii="Arial" w:hAnsi="Arial" w:cs="Arial"/>
          <w:sz w:val="24"/>
          <w:szCs w:val="24"/>
        </w:rPr>
        <w:lastRenderedPageBreak/>
        <w:t>Kurve</w:t>
      </w:r>
      <w:r w:rsidRPr="5F474F3C">
        <w:rPr>
          <w:rFonts w:ascii="Arial" w:hAnsi="Arial" w:cs="Arial"/>
          <w:sz w:val="24"/>
          <w:szCs w:val="24"/>
        </w:rPr>
        <w:t xml:space="preserve">. </w:t>
      </w:r>
      <w:r w:rsidR="00D61F36" w:rsidRPr="5F474F3C">
        <w:rPr>
          <w:rFonts w:ascii="Arial" w:hAnsi="Arial" w:cs="Arial"/>
          <w:sz w:val="24"/>
          <w:szCs w:val="24"/>
        </w:rPr>
        <w:t xml:space="preserve">Folgeerntegeräte </w:t>
      </w:r>
      <w:r w:rsidR="00F25F5A" w:rsidRPr="5F474F3C">
        <w:rPr>
          <w:rFonts w:ascii="Arial" w:hAnsi="Arial" w:cs="Arial"/>
          <w:sz w:val="24"/>
          <w:szCs w:val="24"/>
        </w:rPr>
        <w:t xml:space="preserve">können problemlos arbeiten und es befindet sich </w:t>
      </w:r>
      <w:r w:rsidR="00D61F36" w:rsidRPr="5F474F3C">
        <w:rPr>
          <w:rFonts w:ascii="Arial" w:hAnsi="Arial" w:cs="Arial"/>
          <w:sz w:val="24"/>
          <w:szCs w:val="24"/>
        </w:rPr>
        <w:t>kein Altbestand im Folgeschnitt. D</w:t>
      </w:r>
      <w:r w:rsidR="00A0655A" w:rsidRPr="5F474F3C">
        <w:rPr>
          <w:rFonts w:ascii="Arial" w:hAnsi="Arial" w:cs="Arial"/>
          <w:sz w:val="24"/>
          <w:szCs w:val="24"/>
        </w:rPr>
        <w:t>i</w:t>
      </w:r>
      <w:r w:rsidR="00D61F36" w:rsidRPr="5F474F3C">
        <w:rPr>
          <w:rFonts w:ascii="Arial" w:hAnsi="Arial" w:cs="Arial"/>
          <w:sz w:val="24"/>
          <w:szCs w:val="24"/>
        </w:rPr>
        <w:t>e</w:t>
      </w:r>
      <w:r w:rsidR="00A0655A" w:rsidRPr="5F474F3C">
        <w:rPr>
          <w:rFonts w:ascii="Arial" w:hAnsi="Arial" w:cs="Arial"/>
          <w:sz w:val="24"/>
          <w:szCs w:val="24"/>
        </w:rPr>
        <w:t xml:space="preserve"> </w:t>
      </w:r>
      <w:r w:rsidR="00D61F36" w:rsidRPr="5F474F3C">
        <w:rPr>
          <w:rFonts w:ascii="Arial" w:hAnsi="Arial" w:cs="Arial"/>
          <w:sz w:val="24"/>
          <w:szCs w:val="24"/>
        </w:rPr>
        <w:t>Fahre</w:t>
      </w:r>
      <w:r w:rsidR="00D049D2" w:rsidRPr="5F474F3C">
        <w:rPr>
          <w:rFonts w:ascii="Arial" w:hAnsi="Arial" w:cs="Arial"/>
          <w:sz w:val="24"/>
          <w:szCs w:val="24"/>
        </w:rPr>
        <w:t>nde</w:t>
      </w:r>
      <w:r w:rsidR="00F25F5A" w:rsidRPr="5F474F3C">
        <w:rPr>
          <w:rFonts w:ascii="Arial" w:hAnsi="Arial" w:cs="Arial"/>
          <w:sz w:val="24"/>
          <w:szCs w:val="24"/>
        </w:rPr>
        <w:t xml:space="preserve">n können </w:t>
      </w:r>
      <w:r w:rsidR="00D61F36" w:rsidRPr="5F474F3C">
        <w:rPr>
          <w:rFonts w:ascii="Arial" w:hAnsi="Arial" w:cs="Arial"/>
          <w:sz w:val="24"/>
          <w:szCs w:val="24"/>
        </w:rPr>
        <w:t xml:space="preserve">sich mit dem Automatikmodus auf die Bedienung des </w:t>
      </w:r>
      <w:r w:rsidR="00D32104" w:rsidRPr="5F474F3C">
        <w:rPr>
          <w:rFonts w:ascii="Arial" w:hAnsi="Arial" w:cs="Arial"/>
          <w:sz w:val="24"/>
          <w:szCs w:val="24"/>
        </w:rPr>
        <w:t>Traktors</w:t>
      </w:r>
      <w:r w:rsidR="00D61F36" w:rsidRPr="5F474F3C">
        <w:rPr>
          <w:rFonts w:ascii="Arial" w:hAnsi="Arial" w:cs="Arial"/>
          <w:sz w:val="24"/>
          <w:szCs w:val="24"/>
        </w:rPr>
        <w:t xml:space="preserve"> und das Umfeld konzentrieren</w:t>
      </w:r>
      <w:r w:rsidR="00AC6472" w:rsidRPr="5F474F3C">
        <w:rPr>
          <w:rFonts w:ascii="Arial" w:hAnsi="Arial" w:cs="Arial"/>
          <w:sz w:val="24"/>
          <w:szCs w:val="24"/>
        </w:rPr>
        <w:t>.</w:t>
      </w:r>
      <w:r w:rsidR="00D61F36" w:rsidRPr="5F474F3C">
        <w:rPr>
          <w:rFonts w:ascii="Arial" w:hAnsi="Arial" w:cs="Arial"/>
          <w:sz w:val="24"/>
          <w:szCs w:val="24"/>
        </w:rPr>
        <w:t xml:space="preserve"> </w:t>
      </w:r>
      <w:r w:rsidR="00AC6472" w:rsidRPr="5F474F3C">
        <w:rPr>
          <w:rFonts w:ascii="Arial" w:hAnsi="Arial" w:cs="Arial"/>
          <w:sz w:val="24"/>
          <w:szCs w:val="24"/>
        </w:rPr>
        <w:t xml:space="preserve">Das Verfahren ist </w:t>
      </w:r>
      <w:r w:rsidR="002C2443" w:rsidRPr="5F474F3C">
        <w:rPr>
          <w:rFonts w:ascii="Arial" w:hAnsi="Arial" w:cs="Arial"/>
          <w:sz w:val="24"/>
          <w:szCs w:val="24"/>
        </w:rPr>
        <w:t xml:space="preserve">auch </w:t>
      </w:r>
      <w:r w:rsidR="00AC6472" w:rsidRPr="5F474F3C">
        <w:rPr>
          <w:rFonts w:ascii="Arial" w:hAnsi="Arial" w:cs="Arial"/>
          <w:sz w:val="24"/>
          <w:szCs w:val="24"/>
        </w:rPr>
        <w:t>nachhaltig</w:t>
      </w:r>
      <w:r w:rsidR="002C2443" w:rsidRPr="5F474F3C">
        <w:rPr>
          <w:rFonts w:ascii="Arial" w:hAnsi="Arial" w:cs="Arial"/>
          <w:sz w:val="24"/>
          <w:szCs w:val="24"/>
        </w:rPr>
        <w:t>: D</w:t>
      </w:r>
      <w:r w:rsidR="00AC6472" w:rsidRPr="5F474F3C">
        <w:rPr>
          <w:rFonts w:ascii="Arial" w:hAnsi="Arial" w:cs="Arial"/>
          <w:sz w:val="24"/>
          <w:szCs w:val="24"/>
        </w:rPr>
        <w:t xml:space="preserve">ie </w:t>
      </w:r>
      <w:r w:rsidR="00D61F36" w:rsidRPr="5F474F3C">
        <w:rPr>
          <w:rFonts w:ascii="Arial" w:hAnsi="Arial" w:cs="Arial"/>
          <w:sz w:val="24"/>
          <w:szCs w:val="24"/>
        </w:rPr>
        <w:t xml:space="preserve">Verringerung der Wendemanöver im Feld/Wiese führt zu </w:t>
      </w:r>
      <w:r w:rsidR="00E4555B" w:rsidRPr="5F474F3C">
        <w:rPr>
          <w:rFonts w:ascii="Arial" w:hAnsi="Arial" w:cs="Arial"/>
          <w:sz w:val="24"/>
          <w:szCs w:val="24"/>
        </w:rPr>
        <w:t>geringerem Bodendruck, höherer</w:t>
      </w:r>
      <w:r w:rsidR="00D61F36" w:rsidRPr="5F474F3C">
        <w:rPr>
          <w:rFonts w:ascii="Arial" w:hAnsi="Arial" w:cs="Arial"/>
          <w:sz w:val="24"/>
          <w:szCs w:val="24"/>
        </w:rPr>
        <w:t xml:space="preserve"> Effizienz durch Zeiteinsparung und </w:t>
      </w:r>
      <w:r w:rsidR="00C92E82" w:rsidRPr="5F474F3C">
        <w:rPr>
          <w:rFonts w:ascii="Arial" w:hAnsi="Arial" w:cs="Arial"/>
          <w:sz w:val="24"/>
          <w:szCs w:val="24"/>
        </w:rPr>
        <w:t>ein</w:t>
      </w:r>
      <w:r w:rsidR="00E4555B" w:rsidRPr="5F474F3C">
        <w:rPr>
          <w:rFonts w:ascii="Arial" w:hAnsi="Arial" w:cs="Arial"/>
          <w:sz w:val="24"/>
          <w:szCs w:val="24"/>
        </w:rPr>
        <w:t>er</w:t>
      </w:r>
      <w:r w:rsidR="00E93BB3" w:rsidRPr="5F474F3C">
        <w:rPr>
          <w:rFonts w:ascii="Arial" w:hAnsi="Arial" w:cs="Arial"/>
          <w:sz w:val="24"/>
          <w:szCs w:val="24"/>
        </w:rPr>
        <w:t xml:space="preserve"> Entlastung, da ein</w:t>
      </w:r>
      <w:r w:rsidR="00C92E82" w:rsidRPr="5F474F3C">
        <w:rPr>
          <w:rFonts w:ascii="Arial" w:hAnsi="Arial" w:cs="Arial"/>
          <w:sz w:val="24"/>
          <w:szCs w:val="24"/>
        </w:rPr>
        <w:t xml:space="preserve"> Eingreifen </w:t>
      </w:r>
      <w:r w:rsidR="00D61F36" w:rsidRPr="5F474F3C">
        <w:rPr>
          <w:rFonts w:ascii="Arial" w:hAnsi="Arial" w:cs="Arial"/>
          <w:sz w:val="24"/>
          <w:szCs w:val="24"/>
        </w:rPr>
        <w:t xml:space="preserve">seltener </w:t>
      </w:r>
      <w:r w:rsidR="00C92E82" w:rsidRPr="5F474F3C">
        <w:rPr>
          <w:rFonts w:ascii="Arial" w:hAnsi="Arial" w:cs="Arial"/>
          <w:sz w:val="24"/>
          <w:szCs w:val="24"/>
        </w:rPr>
        <w:t>notwendig</w:t>
      </w:r>
      <w:r w:rsidR="00E93BB3" w:rsidRPr="5F474F3C">
        <w:rPr>
          <w:rFonts w:ascii="Arial" w:hAnsi="Arial" w:cs="Arial"/>
          <w:sz w:val="24"/>
          <w:szCs w:val="24"/>
        </w:rPr>
        <w:t xml:space="preserve"> ist</w:t>
      </w:r>
      <w:r w:rsidR="00C92E82" w:rsidRPr="5F474F3C">
        <w:rPr>
          <w:rFonts w:ascii="Arial" w:hAnsi="Arial" w:cs="Arial"/>
          <w:sz w:val="24"/>
          <w:szCs w:val="24"/>
        </w:rPr>
        <w:t>.</w:t>
      </w:r>
    </w:p>
    <w:p w14:paraId="6E7F4FE3" w14:textId="77777777" w:rsidR="00D61F36" w:rsidRDefault="00D61F36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p w14:paraId="5468D7D0" w14:textId="0807FC90" w:rsidR="004F3EEE" w:rsidRDefault="007F40D7" w:rsidP="005F76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p w14:paraId="08CF25A2" w14:textId="77777777" w:rsidR="00284492" w:rsidRPr="005F76A4" w:rsidRDefault="00284492" w:rsidP="005F76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56" w14:paraId="6823CE34" w14:textId="77777777" w:rsidTr="00DD3EAF">
        <w:tc>
          <w:tcPr>
            <w:tcW w:w="4673" w:type="dxa"/>
          </w:tcPr>
          <w:p w14:paraId="3BB61CC2" w14:textId="5CCD3A50" w:rsidR="00814F56" w:rsidRDefault="00A7341B" w:rsidP="00DD3EAF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ACF3D4" wp14:editId="0B5B138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115570</wp:posOffset>
                  </wp:positionV>
                  <wp:extent cx="1654810" cy="1104900"/>
                  <wp:effectExtent l="0" t="0" r="2540" b="0"/>
                  <wp:wrapTopAndBottom/>
                  <wp:docPr id="15331587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9" w:type="dxa"/>
          </w:tcPr>
          <w:p w14:paraId="547A0522" w14:textId="0E464A47" w:rsidR="00814F56" w:rsidRDefault="00507CBF" w:rsidP="00DD3EAF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3A2062" wp14:editId="7FE02F5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125095</wp:posOffset>
                  </wp:positionV>
                  <wp:extent cx="1590675" cy="1061775"/>
                  <wp:effectExtent l="0" t="0" r="0" b="5080"/>
                  <wp:wrapNone/>
                  <wp:docPr id="32667060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4F56" w:rsidRPr="00957EBB" w14:paraId="6E0B0BF1" w14:textId="77777777" w:rsidTr="00DD3EAF">
        <w:tc>
          <w:tcPr>
            <w:tcW w:w="4673" w:type="dxa"/>
          </w:tcPr>
          <w:p w14:paraId="16F94F5B" w14:textId="77777777" w:rsidR="005F76A4" w:rsidRPr="00CF57ED" w:rsidRDefault="005F76A4" w:rsidP="005F76A4">
            <w:pPr>
              <w:pStyle w:val="berschrift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</w:pPr>
            <w:r w:rsidRPr="00CF57ED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  <w:t xml:space="preserve">NOVACAT F 3100 OPTICURVE, </w:t>
            </w:r>
          </w:p>
          <w:p w14:paraId="40AA8D76" w14:textId="5D67FD4D" w:rsidR="00814F56" w:rsidRPr="005F76A4" w:rsidRDefault="005F76A4" w:rsidP="005F76A4">
            <w:pPr>
              <w:pStyle w:val="berschrift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</w:pPr>
            <w:r w:rsidRPr="00CF57ED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  <w:t>NOVACAT H 11200</w:t>
            </w:r>
          </w:p>
        </w:tc>
        <w:tc>
          <w:tcPr>
            <w:tcW w:w="4389" w:type="dxa"/>
          </w:tcPr>
          <w:p w14:paraId="226F05D3" w14:textId="77777777" w:rsidR="00CF57ED" w:rsidRPr="00CF57ED" w:rsidRDefault="005F0525" w:rsidP="00CF57ED">
            <w:pPr>
              <w:pStyle w:val="berschrift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</w:pPr>
            <w:r w:rsidRPr="00CF57ED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  <w:t>NOVACAT F 3100 OPTICURVE</w:t>
            </w:r>
            <w:r w:rsidR="00CF57ED" w:rsidRPr="00CF57ED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  <w:t xml:space="preserve">, </w:t>
            </w:r>
          </w:p>
          <w:p w14:paraId="6193615D" w14:textId="3D2E14F1" w:rsidR="00814F56" w:rsidRPr="005F76A4" w:rsidRDefault="00CF57ED" w:rsidP="005F76A4">
            <w:pPr>
              <w:pStyle w:val="berschrift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</w:pPr>
            <w:r w:rsidRPr="00CF57ED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it-IT" w:eastAsia="de-DE"/>
              </w:rPr>
              <w:t>NOVACAT H 11200</w:t>
            </w:r>
          </w:p>
        </w:tc>
      </w:tr>
      <w:tr w:rsidR="00814F56" w:rsidRPr="00974DF3" w14:paraId="799E7AFD" w14:textId="77777777" w:rsidTr="00DD3EAF">
        <w:tc>
          <w:tcPr>
            <w:tcW w:w="4673" w:type="dxa"/>
          </w:tcPr>
          <w:p w14:paraId="38D6109E" w14:textId="285E5574" w:rsidR="00814F56" w:rsidRPr="00CF57ED" w:rsidRDefault="00000000" w:rsidP="005F052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A7341B" w:rsidRPr="00CF57ED">
                <w:rPr>
                  <w:rStyle w:val="Hyperlink"/>
                  <w:rFonts w:ascii="Arial" w:hAnsi="Arial" w:cs="Arial"/>
                </w:rPr>
                <w:t>https://www.poettinger.at/de_at/newsroom/pressebild/135624</w:t>
              </w:r>
            </w:hyperlink>
            <w:r w:rsidR="00A7341B" w:rsidRPr="00CF57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9" w:type="dxa"/>
          </w:tcPr>
          <w:p w14:paraId="07483ED1" w14:textId="7B6A0352" w:rsidR="00814F56" w:rsidRPr="00CF57ED" w:rsidRDefault="00000000" w:rsidP="005F0525">
            <w:pPr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="009B5CDA" w:rsidRPr="00CF57ED">
                <w:rPr>
                  <w:rStyle w:val="Hyperlink"/>
                  <w:rFonts w:ascii="Arial" w:hAnsi="Arial" w:cs="Arial"/>
                </w:rPr>
                <w:t>https://www.poettinger.at/de_at/newsroom/pressebild/135622</w:t>
              </w:r>
            </w:hyperlink>
            <w:r w:rsidR="009B5CDA" w:rsidRPr="00CF57ED">
              <w:rPr>
                <w:rFonts w:ascii="Arial" w:hAnsi="Arial" w:cs="Arial"/>
              </w:rPr>
              <w:t xml:space="preserve"> </w:t>
            </w:r>
          </w:p>
        </w:tc>
      </w:tr>
    </w:tbl>
    <w:p w14:paraId="4ADE7318" w14:textId="77777777" w:rsidR="00D935E4" w:rsidRPr="00FA039F" w:rsidRDefault="00D935E4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it-IT" w:eastAsia="de-DE"/>
        </w:rPr>
      </w:pPr>
    </w:p>
    <w:p w14:paraId="324113DC" w14:textId="4E5C6D6B" w:rsidR="004A6F02" w:rsidRDefault="00766AE3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Hyperlink"/>
          <w:rFonts w:ascii="Arial" w:hAnsi="Arial" w:cs="Arial"/>
          <w:snapToGrid w:val="0"/>
          <w:lang w:eastAsia="de-DE"/>
        </w:rPr>
      </w:pPr>
      <w:r w:rsidRPr="00A20902">
        <w:rPr>
          <w:rFonts w:ascii="Arial" w:hAnsi="Arial" w:cs="Arial"/>
          <w:snapToGrid w:val="0"/>
          <w:color w:val="000000"/>
          <w:lang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rFonts w:ascii="Arial" w:hAnsi="Arial" w:cs="Arial"/>
            <w:snapToGrid w:val="0"/>
            <w:lang w:eastAsia="de-DE"/>
          </w:rPr>
          <w:t>http://www.poettinger.at/presse</w:t>
        </w:r>
      </w:hyperlink>
    </w:p>
    <w:p w14:paraId="17DE019F" w14:textId="77777777" w:rsidR="00814F56" w:rsidRDefault="00814F56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Hyperlink"/>
          <w:rFonts w:ascii="Arial" w:hAnsi="Arial" w:cs="Arial"/>
          <w:snapToGrid w:val="0"/>
          <w:lang w:eastAsia="de-DE"/>
        </w:rPr>
      </w:pPr>
    </w:p>
    <w:p w14:paraId="4614CDF8" w14:textId="77777777" w:rsidR="00814F56" w:rsidRPr="003F1E7D" w:rsidRDefault="00814F56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814F56" w:rsidRPr="003F1E7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2399" w14:textId="77777777" w:rsidR="00EF2C7F" w:rsidRDefault="00EF2C7F" w:rsidP="004311A1">
      <w:pPr>
        <w:spacing w:after="0" w:line="240" w:lineRule="auto"/>
      </w:pPr>
      <w:r>
        <w:separator/>
      </w:r>
    </w:p>
  </w:endnote>
  <w:endnote w:type="continuationSeparator" w:id="0">
    <w:p w14:paraId="428D3921" w14:textId="77777777" w:rsidR="00EF2C7F" w:rsidRDefault="00EF2C7F" w:rsidP="004311A1">
      <w:pPr>
        <w:spacing w:after="0" w:line="240" w:lineRule="auto"/>
      </w:pPr>
      <w:r>
        <w:continuationSeparator/>
      </w:r>
    </w:p>
  </w:endnote>
  <w:endnote w:type="continuationNotice" w:id="1">
    <w:p w14:paraId="1CDF17AB" w14:textId="77777777" w:rsidR="00EF2C7F" w:rsidRDefault="00EF2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FF2C13" w:rsidRDefault="004311A1" w:rsidP="004311A1">
    <w:pPr>
      <w:spacing w:after="0" w:line="240" w:lineRule="auto"/>
      <w:rPr>
        <w:rFonts w:ascii="Arial" w:hAnsi="Arial" w:cs="Arial"/>
        <w:b/>
        <w:sz w:val="18"/>
        <w:szCs w:val="18"/>
      </w:rPr>
    </w:pPr>
    <w:r w:rsidRPr="00FF2C13">
      <w:rPr>
        <w:rFonts w:ascii="Arial" w:hAnsi="Arial" w:cs="Arial"/>
        <w:b/>
        <w:sz w:val="18"/>
        <w:szCs w:val="18"/>
      </w:rPr>
      <w:t xml:space="preserve">PÖTTINGER Landtechnik GmbH - </w:t>
    </w:r>
    <w:r w:rsidRPr="00FF2C13">
      <w:rPr>
        <w:rFonts w:ascii="Arial" w:hAnsi="Arial" w:cs="Arial"/>
        <w:bCs/>
        <w:sz w:val="18"/>
        <w:szCs w:val="18"/>
      </w:rPr>
      <w:t>Unternehmenskommunikation</w:t>
    </w:r>
  </w:p>
  <w:p w14:paraId="33B2577E" w14:textId="6723BE7B" w:rsidR="004311A1" w:rsidRPr="00FF2C13" w:rsidRDefault="004311A1" w:rsidP="004311A1">
    <w:pPr>
      <w:spacing w:after="0" w:line="240" w:lineRule="auto"/>
      <w:rPr>
        <w:rFonts w:ascii="Arial" w:hAnsi="Arial" w:cs="Arial"/>
        <w:sz w:val="18"/>
        <w:szCs w:val="18"/>
      </w:rPr>
    </w:pPr>
    <w:r w:rsidRPr="00FF2C13">
      <w:rPr>
        <w:rFonts w:ascii="Arial" w:hAnsi="Arial" w:cs="Arial"/>
        <w:sz w:val="18"/>
        <w:szCs w:val="18"/>
      </w:rPr>
      <w:t>Inge Steibl,</w:t>
    </w:r>
    <w:r w:rsidR="00467359">
      <w:rPr>
        <w:rFonts w:ascii="Arial" w:hAnsi="Arial" w:cs="Arial"/>
        <w:sz w:val="18"/>
        <w:szCs w:val="18"/>
      </w:rPr>
      <w:t xml:space="preserve"> </w:t>
    </w:r>
    <w:r w:rsidR="005F76A4" w:rsidRPr="00FF2C13">
      <w:rPr>
        <w:rFonts w:ascii="Arial" w:hAnsi="Arial" w:cs="Arial"/>
        <w:sz w:val="18"/>
        <w:szCs w:val="18"/>
      </w:rPr>
      <w:t>Silja Kempinger,</w:t>
    </w:r>
    <w:r w:rsidRPr="00FF2C13">
      <w:rPr>
        <w:rFonts w:ascii="Arial" w:hAnsi="Arial" w:cs="Arial"/>
        <w:sz w:val="18"/>
        <w:szCs w:val="18"/>
      </w:rPr>
      <w:t xml:space="preserve"> Industriegelände 1, AT-4710 Grieskirchen</w:t>
    </w:r>
  </w:p>
  <w:p w14:paraId="21B2AF5C" w14:textId="33A5A2B8" w:rsidR="004311A1" w:rsidRDefault="004311A1" w:rsidP="004311A1">
    <w:pPr>
      <w:pStyle w:val="Fuzeile"/>
    </w:pPr>
    <w:r w:rsidRPr="00FF2C13">
      <w:rPr>
        <w:rFonts w:ascii="Arial" w:hAnsi="Arial" w:cs="Arial"/>
        <w:sz w:val="18"/>
        <w:szCs w:val="18"/>
      </w:rPr>
      <w:t xml:space="preserve">Tel.: +43 7248 600-2415, E-Mail: </w:t>
    </w:r>
    <w:hyperlink r:id="rId1" w:history="1">
      <w:r w:rsidRPr="00FF2C13">
        <w:rPr>
          <w:rFonts w:ascii="Arial" w:hAnsi="Arial" w:cs="Arial"/>
          <w:sz w:val="18"/>
          <w:szCs w:val="18"/>
        </w:rPr>
        <w:t>inge.steibl@poettinger.at</w:t>
      </w:r>
    </w:hyperlink>
    <w:r w:rsidRPr="00FF2C13">
      <w:rPr>
        <w:rFonts w:ascii="Arial" w:hAnsi="Arial" w:cs="Arial"/>
        <w:sz w:val="18"/>
        <w:szCs w:val="18"/>
      </w:rPr>
      <w:t xml:space="preserve">, </w:t>
    </w:r>
    <w:r w:rsidR="005F76A4" w:rsidRPr="00FF2C13">
      <w:rPr>
        <w:rFonts w:ascii="Arial" w:hAnsi="Arial" w:cs="Arial"/>
        <w:sz w:val="18"/>
        <w:szCs w:val="18"/>
      </w:rPr>
      <w:t>silja.kempinger@poettinger.at</w:t>
    </w:r>
    <w:r w:rsidR="00FF2C13" w:rsidRPr="00FF2C13">
      <w:rPr>
        <w:rFonts w:ascii="Arial" w:hAnsi="Arial" w:cs="Arial"/>
        <w:sz w:val="18"/>
        <w:szCs w:val="18"/>
      </w:rPr>
      <w:t xml:space="preserve"> </w:t>
    </w:r>
    <w:hyperlink r:id="rId2" w:history="1">
      <w:r w:rsidRPr="00FF2C13">
        <w:rPr>
          <w:rFonts w:ascii="Arial" w:hAnsi="Arial" w:cs="Arial"/>
          <w:sz w:val="18"/>
          <w:szCs w:val="18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4055" w14:textId="77777777" w:rsidR="00EF2C7F" w:rsidRDefault="00EF2C7F" w:rsidP="004311A1">
      <w:pPr>
        <w:spacing w:after="0" w:line="240" w:lineRule="auto"/>
      </w:pPr>
      <w:r>
        <w:separator/>
      </w:r>
    </w:p>
  </w:footnote>
  <w:footnote w:type="continuationSeparator" w:id="0">
    <w:p w14:paraId="3F3C0466" w14:textId="77777777" w:rsidR="00EF2C7F" w:rsidRDefault="00EF2C7F" w:rsidP="004311A1">
      <w:pPr>
        <w:spacing w:after="0" w:line="240" w:lineRule="auto"/>
      </w:pPr>
      <w:r>
        <w:continuationSeparator/>
      </w:r>
    </w:p>
  </w:footnote>
  <w:footnote w:type="continuationNotice" w:id="1">
    <w:p w14:paraId="134A1812" w14:textId="77777777" w:rsidR="00EF2C7F" w:rsidRDefault="00EF2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Kopfzeile"/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D94F97" w14:textId="143D1B2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sz w:val="24"/>
        <w:szCs w:val="24"/>
      </w:rPr>
      <w:t>Presse-Information</w:t>
    </w:r>
  </w:p>
  <w:p w14:paraId="3408B22E" w14:textId="7777777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  <w:p w14:paraId="56AF8626" w14:textId="77777777" w:rsidR="00467359" w:rsidRPr="001F6352" w:rsidRDefault="00467359">
    <w:pPr>
      <w:pStyle w:val="Kopfzeile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1"/>
  </w:num>
  <w:num w:numId="2" w16cid:durableId="1050886229">
    <w:abstractNumId w:val="0"/>
  </w:num>
  <w:num w:numId="3" w16cid:durableId="180973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1F40"/>
    <w:rsid w:val="0004678F"/>
    <w:rsid w:val="00051C90"/>
    <w:rsid w:val="000635D3"/>
    <w:rsid w:val="000743B9"/>
    <w:rsid w:val="00093872"/>
    <w:rsid w:val="000938A3"/>
    <w:rsid w:val="000C4E9F"/>
    <w:rsid w:val="000C760A"/>
    <w:rsid w:val="000D2540"/>
    <w:rsid w:val="000E5D13"/>
    <w:rsid w:val="00122927"/>
    <w:rsid w:val="00135112"/>
    <w:rsid w:val="0015146E"/>
    <w:rsid w:val="00195E70"/>
    <w:rsid w:val="001D60BA"/>
    <w:rsid w:val="001E51C9"/>
    <w:rsid w:val="001E56D5"/>
    <w:rsid w:val="001F02A9"/>
    <w:rsid w:val="001F6352"/>
    <w:rsid w:val="002026E8"/>
    <w:rsid w:val="00234361"/>
    <w:rsid w:val="00244777"/>
    <w:rsid w:val="00275A1F"/>
    <w:rsid w:val="00284492"/>
    <w:rsid w:val="002B7A74"/>
    <w:rsid w:val="002C2443"/>
    <w:rsid w:val="002D6C7B"/>
    <w:rsid w:val="00322C5F"/>
    <w:rsid w:val="003D2773"/>
    <w:rsid w:val="003E6583"/>
    <w:rsid w:val="003F1E7D"/>
    <w:rsid w:val="004026CA"/>
    <w:rsid w:val="00410B87"/>
    <w:rsid w:val="004311A1"/>
    <w:rsid w:val="00432C24"/>
    <w:rsid w:val="0045609B"/>
    <w:rsid w:val="00460DC6"/>
    <w:rsid w:val="00467359"/>
    <w:rsid w:val="00470447"/>
    <w:rsid w:val="004866AE"/>
    <w:rsid w:val="004927FC"/>
    <w:rsid w:val="004933D0"/>
    <w:rsid w:val="00496ED0"/>
    <w:rsid w:val="004A6F02"/>
    <w:rsid w:val="004D73A8"/>
    <w:rsid w:val="004D75DB"/>
    <w:rsid w:val="004F3EEE"/>
    <w:rsid w:val="00507CBF"/>
    <w:rsid w:val="005202DD"/>
    <w:rsid w:val="0052173B"/>
    <w:rsid w:val="0052408A"/>
    <w:rsid w:val="00533AB7"/>
    <w:rsid w:val="00542BD9"/>
    <w:rsid w:val="005466E4"/>
    <w:rsid w:val="00553636"/>
    <w:rsid w:val="00554CCF"/>
    <w:rsid w:val="00564A51"/>
    <w:rsid w:val="005653E9"/>
    <w:rsid w:val="005C0DD9"/>
    <w:rsid w:val="005D2ACE"/>
    <w:rsid w:val="005F0525"/>
    <w:rsid w:val="005F76A4"/>
    <w:rsid w:val="0060543B"/>
    <w:rsid w:val="00622EEF"/>
    <w:rsid w:val="006264AB"/>
    <w:rsid w:val="006408B1"/>
    <w:rsid w:val="00670FF1"/>
    <w:rsid w:val="00683216"/>
    <w:rsid w:val="006D2CD1"/>
    <w:rsid w:val="006F0E58"/>
    <w:rsid w:val="00707232"/>
    <w:rsid w:val="007269F6"/>
    <w:rsid w:val="00735CFD"/>
    <w:rsid w:val="00766AE3"/>
    <w:rsid w:val="00771288"/>
    <w:rsid w:val="00780B92"/>
    <w:rsid w:val="007A4977"/>
    <w:rsid w:val="007B7B14"/>
    <w:rsid w:val="007D4B94"/>
    <w:rsid w:val="007E04C8"/>
    <w:rsid w:val="007F1976"/>
    <w:rsid w:val="007F3F52"/>
    <w:rsid w:val="007F40D7"/>
    <w:rsid w:val="00814F56"/>
    <w:rsid w:val="008165CB"/>
    <w:rsid w:val="00832216"/>
    <w:rsid w:val="00847269"/>
    <w:rsid w:val="00850795"/>
    <w:rsid w:val="008B5B30"/>
    <w:rsid w:val="008C7810"/>
    <w:rsid w:val="008D31CB"/>
    <w:rsid w:val="0090717E"/>
    <w:rsid w:val="00930673"/>
    <w:rsid w:val="00984FE0"/>
    <w:rsid w:val="009875CF"/>
    <w:rsid w:val="009A1CB6"/>
    <w:rsid w:val="009B5CDA"/>
    <w:rsid w:val="009C2C02"/>
    <w:rsid w:val="009D2D82"/>
    <w:rsid w:val="00A0655A"/>
    <w:rsid w:val="00A46B16"/>
    <w:rsid w:val="00A55D7E"/>
    <w:rsid w:val="00A7341B"/>
    <w:rsid w:val="00A90BE0"/>
    <w:rsid w:val="00A95C4C"/>
    <w:rsid w:val="00AA51CF"/>
    <w:rsid w:val="00AB5426"/>
    <w:rsid w:val="00AC60E9"/>
    <w:rsid w:val="00AC6472"/>
    <w:rsid w:val="00AD1CC3"/>
    <w:rsid w:val="00AD79CA"/>
    <w:rsid w:val="00B0119B"/>
    <w:rsid w:val="00B1589C"/>
    <w:rsid w:val="00B51809"/>
    <w:rsid w:val="00B73557"/>
    <w:rsid w:val="00B869C1"/>
    <w:rsid w:val="00B877BE"/>
    <w:rsid w:val="00B94822"/>
    <w:rsid w:val="00BA58AA"/>
    <w:rsid w:val="00BB14A2"/>
    <w:rsid w:val="00BE71B9"/>
    <w:rsid w:val="00C046A4"/>
    <w:rsid w:val="00C075A9"/>
    <w:rsid w:val="00C21A4F"/>
    <w:rsid w:val="00C6785C"/>
    <w:rsid w:val="00C77D01"/>
    <w:rsid w:val="00C82AC1"/>
    <w:rsid w:val="00C9208A"/>
    <w:rsid w:val="00C92E82"/>
    <w:rsid w:val="00CA7D59"/>
    <w:rsid w:val="00CC4782"/>
    <w:rsid w:val="00CC7BA7"/>
    <w:rsid w:val="00CD4E4E"/>
    <w:rsid w:val="00CD5275"/>
    <w:rsid w:val="00CF3337"/>
    <w:rsid w:val="00CF3A8F"/>
    <w:rsid w:val="00CF3E2F"/>
    <w:rsid w:val="00CF57ED"/>
    <w:rsid w:val="00D049D2"/>
    <w:rsid w:val="00D14975"/>
    <w:rsid w:val="00D16460"/>
    <w:rsid w:val="00D32104"/>
    <w:rsid w:val="00D339E5"/>
    <w:rsid w:val="00D37433"/>
    <w:rsid w:val="00D56E7B"/>
    <w:rsid w:val="00D61F36"/>
    <w:rsid w:val="00D85F90"/>
    <w:rsid w:val="00D9117D"/>
    <w:rsid w:val="00D91E49"/>
    <w:rsid w:val="00D935E4"/>
    <w:rsid w:val="00DA1122"/>
    <w:rsid w:val="00DB4045"/>
    <w:rsid w:val="00DC196E"/>
    <w:rsid w:val="00DD7DFB"/>
    <w:rsid w:val="00DE1DD2"/>
    <w:rsid w:val="00E02E93"/>
    <w:rsid w:val="00E035C2"/>
    <w:rsid w:val="00E307F3"/>
    <w:rsid w:val="00E36FDD"/>
    <w:rsid w:val="00E4555B"/>
    <w:rsid w:val="00E52C0B"/>
    <w:rsid w:val="00E5702A"/>
    <w:rsid w:val="00E5746A"/>
    <w:rsid w:val="00E65A4E"/>
    <w:rsid w:val="00E80AB5"/>
    <w:rsid w:val="00E93BB3"/>
    <w:rsid w:val="00EA6D24"/>
    <w:rsid w:val="00EB4EC2"/>
    <w:rsid w:val="00EF2C7F"/>
    <w:rsid w:val="00EF7029"/>
    <w:rsid w:val="00F0254F"/>
    <w:rsid w:val="00F07839"/>
    <w:rsid w:val="00F132D0"/>
    <w:rsid w:val="00F15739"/>
    <w:rsid w:val="00F1687B"/>
    <w:rsid w:val="00F25F5A"/>
    <w:rsid w:val="00F26368"/>
    <w:rsid w:val="00F32E36"/>
    <w:rsid w:val="00F37FD7"/>
    <w:rsid w:val="00F5560A"/>
    <w:rsid w:val="00FA039F"/>
    <w:rsid w:val="00FA6FCA"/>
    <w:rsid w:val="00FB2306"/>
    <w:rsid w:val="00FC69E7"/>
    <w:rsid w:val="00FF2C13"/>
    <w:rsid w:val="080C5FD2"/>
    <w:rsid w:val="2AD99B8C"/>
    <w:rsid w:val="36E9D79A"/>
    <w:rsid w:val="3CD77D6D"/>
    <w:rsid w:val="5F4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F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11A1"/>
    <w:rPr>
      <w:sz w:val="20"/>
      <w:szCs w:val="20"/>
    </w:rPr>
  </w:style>
  <w:style w:type="table" w:styleId="Tabellenraster">
    <w:name w:val="Table Grid"/>
    <w:basedOn w:val="NormaleTabelle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254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2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254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A039F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57E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3562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356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AA1F4FF0-2FDD-40C1-ACC2-C81FC2AD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NOVACAT F 310 OPTICURVE</dc:title>
  <dc:subject/>
  <dc:creator>Inge Steibl</dc:creator>
  <cp:keywords/>
  <dc:description/>
  <cp:lastModifiedBy>Kempinger Silja</cp:lastModifiedBy>
  <cp:revision>19</cp:revision>
  <cp:lastPrinted>2023-08-09T07:42:00Z</cp:lastPrinted>
  <dcterms:created xsi:type="dcterms:W3CDTF">2024-05-27T09:59:00Z</dcterms:created>
  <dcterms:modified xsi:type="dcterms:W3CDTF">2024-06-10T09:25:00Z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