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F2B4" w14:textId="58239B35" w:rsidR="0009699E" w:rsidRDefault="002B4E37" w:rsidP="00AC2B53">
      <w:pPr>
        <w:pStyle w:val="Textkrper3"/>
        <w:spacing w:after="0" w:line="360" w:lineRule="auto"/>
        <w:rPr>
          <w:rFonts w:ascii="Arial" w:hAnsi="Arial" w:cs="Arial"/>
          <w:sz w:val="40"/>
          <w:szCs w:val="40"/>
        </w:rPr>
      </w:pPr>
      <w:r>
        <w:rPr>
          <w:rFonts w:ascii="Arial" w:hAnsi="Arial"/>
          <w:sz w:val="40"/>
          <w:szCs w:val="40"/>
        </w:rPr>
        <w:t>New: NOVADISC 222 to 352</w:t>
      </w:r>
    </w:p>
    <w:p w14:paraId="69061406" w14:textId="36FC58DD" w:rsidR="002B4E37" w:rsidRPr="002B4E37" w:rsidRDefault="002B4E37" w:rsidP="00AC2B53">
      <w:pPr>
        <w:pStyle w:val="Textkrper3"/>
        <w:spacing w:after="0" w:line="360" w:lineRule="auto"/>
        <w:rPr>
          <w:rFonts w:ascii="Arial" w:hAnsi="Arial" w:cs="Arial"/>
          <w:sz w:val="32"/>
          <w:szCs w:val="32"/>
        </w:rPr>
      </w:pPr>
      <w:r>
        <w:rPr>
          <w:rFonts w:ascii="Arial" w:hAnsi="Arial"/>
          <w:sz w:val="32"/>
          <w:szCs w:val="32"/>
        </w:rPr>
        <w:t>Rear mowers with side pivot mounting - cost effective and ideal for working on steep terrain</w:t>
      </w:r>
    </w:p>
    <w:p w14:paraId="0DB9CCBD" w14:textId="04140015" w:rsidR="004417F0" w:rsidRDefault="002B4E37" w:rsidP="00AC2B53">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Pöttinger has redesigned its proven rear-mounted mowers with side pivot mounting: because they are so smooth running, NOVADISC mowers stand for high cost effectiveness. Their low power requirement is due to their lightweight construction. These advantages really come into play on steep inclines, rough ground and when mowing embankments. Thanks to their low power requirement, NOVADISC models 222, 262, 302 and 352 with working widths between 2.2 and 3.46 m can be operated by small tractors from 40 hp upwards. </w:t>
      </w:r>
      <w:r w:rsidR="00CC6A5C">
        <w:rPr>
          <w:rFonts w:ascii="Arial" w:hAnsi="Arial"/>
          <w:snapToGrid w:val="0"/>
          <w:color w:val="000000"/>
        </w:rPr>
        <w:t>So,</w:t>
      </w:r>
      <w:r>
        <w:rPr>
          <w:rFonts w:ascii="Arial" w:hAnsi="Arial"/>
          <w:snapToGrid w:val="0"/>
          <w:color w:val="000000"/>
        </w:rPr>
        <w:t xml:space="preserve"> these lightweights are particularly suited to smaller farms in hilly terrain.</w:t>
      </w:r>
    </w:p>
    <w:p w14:paraId="3F19B6A9" w14:textId="58814A8F" w:rsidR="004417F0" w:rsidRPr="00492D6B" w:rsidRDefault="004417F0" w:rsidP="00AC2B53">
      <w:pPr>
        <w:widowControl w:val="0"/>
        <w:autoSpaceDE w:val="0"/>
        <w:autoSpaceDN w:val="0"/>
        <w:adjustRightInd w:val="0"/>
        <w:spacing w:line="360" w:lineRule="auto"/>
        <w:jc w:val="both"/>
        <w:rPr>
          <w:rFonts w:ascii="Arial" w:hAnsi="Arial" w:cs="Arial"/>
          <w:snapToGrid w:val="0"/>
          <w:color w:val="000000"/>
          <w:lang w:val="en-US" w:eastAsia="de-DE"/>
        </w:rPr>
      </w:pPr>
    </w:p>
    <w:p w14:paraId="231A517C" w14:textId="747CBAD7" w:rsidR="004417F0" w:rsidRPr="00611A76" w:rsidRDefault="00542635" w:rsidP="00AC2B53">
      <w:pPr>
        <w:widowControl w:val="0"/>
        <w:autoSpaceDE w:val="0"/>
        <w:autoSpaceDN w:val="0"/>
        <w:adjustRightInd w:val="0"/>
        <w:spacing w:line="360" w:lineRule="auto"/>
        <w:jc w:val="both"/>
        <w:rPr>
          <w:rFonts w:ascii="Arial" w:hAnsi="Arial" w:cs="Arial"/>
          <w:b/>
          <w:snapToGrid w:val="0"/>
        </w:rPr>
      </w:pPr>
      <w:r>
        <w:rPr>
          <w:rFonts w:ascii="Arial" w:hAnsi="Arial"/>
          <w:b/>
          <w:snapToGrid w:val="0"/>
        </w:rPr>
        <w:t>The advantages at a glance</w:t>
      </w:r>
    </w:p>
    <w:p w14:paraId="694B829C" w14:textId="7E01C6A9" w:rsidR="00542635" w:rsidRPr="006C0A2F" w:rsidRDefault="00542635" w:rsidP="00542635">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The NOVADISC rear mowers feature a new optimised centre of gravity, ensuring safe and compact </w:t>
      </w:r>
      <w:r>
        <w:rPr>
          <w:rFonts w:ascii="Arial" w:hAnsi="Arial"/>
          <w:snapToGrid w:val="0"/>
          <w:u w:val="single"/>
        </w:rPr>
        <w:t>road transport</w:t>
      </w:r>
      <w:r>
        <w:rPr>
          <w:rFonts w:ascii="Arial" w:hAnsi="Arial"/>
          <w:snapToGrid w:val="0"/>
        </w:rPr>
        <w:t xml:space="preserve">. During transport the mower is folded through 102 degrees. This provides a clear view to the rear in both rear-view mirrors. A low transport height is achieved by the hydraulic folding side guard (optional). In addition, the mower can be stowed vertically using the new parking stand (optional) to save space. </w:t>
      </w:r>
    </w:p>
    <w:p w14:paraId="22FCA4D9" w14:textId="15AEA62F" w:rsidR="00542635" w:rsidRDefault="00542635"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The compact driveline and the </w:t>
      </w:r>
      <w:r>
        <w:rPr>
          <w:rFonts w:ascii="Arial" w:hAnsi="Arial"/>
          <w:snapToGrid w:val="0"/>
          <w:u w:val="single"/>
        </w:rPr>
        <w:t>drive belt tension</w:t>
      </w:r>
      <w:r>
        <w:rPr>
          <w:rFonts w:ascii="Arial" w:hAnsi="Arial"/>
          <w:snapToGrid w:val="0"/>
        </w:rPr>
        <w:t xml:space="preserve"> regulated by a back tension idler ensure robust and reliable power transmission. </w:t>
      </w:r>
    </w:p>
    <w:p w14:paraId="0D68C04B" w14:textId="13077193" w:rsidR="00542635" w:rsidRDefault="00611A76"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Pöttinger also adds to the enjoyment of mowing with the latest </w:t>
      </w:r>
      <w:r>
        <w:rPr>
          <w:rFonts w:ascii="Arial" w:hAnsi="Arial"/>
          <w:snapToGrid w:val="0"/>
          <w:u w:val="single"/>
        </w:rPr>
        <w:t>eye-catching design</w:t>
      </w:r>
      <w:r>
        <w:rPr>
          <w:rFonts w:ascii="Arial" w:hAnsi="Arial"/>
          <w:snapToGrid w:val="0"/>
        </w:rPr>
        <w:t xml:space="preserve"> of the NOVADISC.</w:t>
      </w:r>
    </w:p>
    <w:p w14:paraId="1F9CD9DD" w14:textId="48DA6E9C" w:rsidR="00611A76" w:rsidRDefault="00611A76"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The NOVADISC rear mowers with side pivot mounting are highly adaptable: The wide + 22/- 30 degree arc of movement enables easy mowing on rough ground and embankments. Mowing up to + 45 degrees by lifting the interlock latch is also possible for short periods.</w:t>
      </w:r>
    </w:p>
    <w:p w14:paraId="7ED2389A" w14:textId="12B1705B" w:rsidR="00611A76" w:rsidRDefault="00611A76"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Thanks to the adjustable mounting pins, these mowers can be hitched up to the tractor quickly and easily. </w:t>
      </w:r>
    </w:p>
    <w:p w14:paraId="3C3016B8" w14:textId="44A1E0E6" w:rsidR="00611A76" w:rsidRDefault="00FE640C"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The proven lifting system lowers the mower so that the outer end of the cutter </w:t>
      </w:r>
      <w:r>
        <w:rPr>
          <w:rFonts w:ascii="Arial" w:hAnsi="Arial"/>
          <w:snapToGrid w:val="0"/>
        </w:rPr>
        <w:lastRenderedPageBreak/>
        <w:t xml:space="preserve">bar contacts the ground first. At the headland, the inside end is lifted first, providing optimum protection of the sward. </w:t>
      </w:r>
    </w:p>
    <w:p w14:paraId="15949CA5" w14:textId="3180B196" w:rsidR="00FE640C" w:rsidRDefault="00FE640C"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The mechanical collision safety device, which enables a swing-out angle of approx. 12 degrees, </w:t>
      </w:r>
      <w:r>
        <w:rPr>
          <w:rFonts w:ascii="Arial" w:hAnsi="Arial"/>
          <w:snapToGrid w:val="0"/>
          <w:u w:val="single"/>
        </w:rPr>
        <w:t>protects</w:t>
      </w:r>
      <w:r>
        <w:rPr>
          <w:rFonts w:ascii="Arial" w:hAnsi="Arial"/>
          <w:snapToGrid w:val="0"/>
        </w:rPr>
        <w:t xml:space="preserve"> the machine. The swing-out function prevents damage to the mower in the event of collision with an obstacle. After it has been triggered, simply reverse the machine a short distance to engage the cutter bar again. </w:t>
      </w:r>
    </w:p>
    <w:p w14:paraId="553630B3" w14:textId="5E7F6CF3" w:rsidR="00B556A1" w:rsidRPr="0084090E" w:rsidRDefault="00B556A1" w:rsidP="0084090E">
      <w:pPr>
        <w:widowControl w:val="0"/>
        <w:autoSpaceDE w:val="0"/>
        <w:autoSpaceDN w:val="0"/>
        <w:adjustRightInd w:val="0"/>
        <w:spacing w:line="360" w:lineRule="auto"/>
        <w:jc w:val="both"/>
        <w:rPr>
          <w:rFonts w:ascii="Arial" w:hAnsi="Arial" w:cs="Arial"/>
          <w:snapToGrid w:val="0"/>
        </w:rPr>
      </w:pPr>
      <w:r>
        <w:rPr>
          <w:rFonts w:ascii="Arial" w:hAnsi="Arial"/>
          <w:snapToGrid w:val="0"/>
        </w:rPr>
        <w:t>Two suspension springs guarantee the cutter bar applies hardly any pressure to the ground. Weight alleviation is adjustable in three stages without the need for tools. The unique kinematics ensure that the cutter bar applies the same pressure to the ground over the entire width. The ground pressure can be adapted flexibly to individual operating conditions. Wear and power requirements can be kept to a minimum as a result.</w:t>
      </w:r>
    </w:p>
    <w:p w14:paraId="572E6BA9" w14:textId="72581562" w:rsidR="00B21EC8" w:rsidRPr="00492D6B" w:rsidRDefault="00B21EC8" w:rsidP="00AC2B53">
      <w:pPr>
        <w:widowControl w:val="0"/>
        <w:autoSpaceDE w:val="0"/>
        <w:autoSpaceDN w:val="0"/>
        <w:adjustRightInd w:val="0"/>
        <w:spacing w:line="360" w:lineRule="auto"/>
        <w:jc w:val="both"/>
        <w:rPr>
          <w:rFonts w:ascii="Arial" w:hAnsi="Arial" w:cs="Arial"/>
          <w:snapToGrid w:val="0"/>
          <w:lang w:val="en-US" w:eastAsia="de-DE"/>
        </w:rPr>
      </w:pPr>
    </w:p>
    <w:p w14:paraId="64884CDD" w14:textId="395CBB8F" w:rsidR="0009699E" w:rsidRPr="0084090E" w:rsidRDefault="00FE640C" w:rsidP="00FE640C">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The new NOVADISC rear mowers with side pivot mounting are the lightweights in their class and easily cope with every bump in their path. They mow to provide the basis for the best forage. </w:t>
      </w:r>
    </w:p>
    <w:p w14:paraId="165C6200" w14:textId="77777777" w:rsidR="004C7F5C" w:rsidRPr="00836413" w:rsidRDefault="004C7F5C" w:rsidP="004C7F5C">
      <w:pPr>
        <w:pStyle w:val="Textkrper3"/>
        <w:rPr>
          <w:rFonts w:ascii="Arial" w:hAnsi="Arial" w:cs="Arial"/>
          <w:i/>
          <w:color w:val="000000"/>
          <w:szCs w:val="24"/>
        </w:rPr>
      </w:pPr>
    </w:p>
    <w:p w14:paraId="71285EB5" w14:textId="1D1ABA46" w:rsidR="008F1E41" w:rsidRDefault="004C7F5C" w:rsidP="004C7F5C">
      <w:pPr>
        <w:pStyle w:val="Textkrper3"/>
        <w:rPr>
          <w:rFonts w:ascii="Arial" w:hAnsi="Arial"/>
          <w:b/>
          <w:sz w:val="24"/>
          <w:szCs w:val="24"/>
        </w:rPr>
      </w:pPr>
      <w:r>
        <w:rPr>
          <w:rFonts w:ascii="Arial" w:hAnsi="Arial"/>
          <w:b/>
          <w:sz w:val="24"/>
          <w:szCs w:val="24"/>
        </w:rPr>
        <w:t xml:space="preserve">Photo preview:  </w:t>
      </w:r>
    </w:p>
    <w:tbl>
      <w:tblPr>
        <w:tblStyle w:val="Tabellenraster"/>
        <w:tblW w:w="0" w:type="auto"/>
        <w:tblLook w:val="04A0" w:firstRow="1" w:lastRow="0" w:firstColumn="1" w:lastColumn="0" w:noHBand="0" w:noVBand="1"/>
      </w:tblPr>
      <w:tblGrid>
        <w:gridCol w:w="4151"/>
        <w:gridCol w:w="4152"/>
      </w:tblGrid>
      <w:tr w:rsidR="00492D6B" w:rsidRPr="00FE640C" w14:paraId="3F064FFD" w14:textId="77777777" w:rsidTr="0037455D">
        <w:tc>
          <w:tcPr>
            <w:tcW w:w="4151" w:type="dxa"/>
          </w:tcPr>
          <w:p w14:paraId="0B282D90" w14:textId="77777777" w:rsidR="00492D6B" w:rsidRPr="000B7A9B" w:rsidRDefault="00492D6B" w:rsidP="0037455D">
            <w:pPr>
              <w:pStyle w:val="Textkrper3"/>
              <w:jc w:val="center"/>
              <w:rPr>
                <w:rFonts w:ascii="Arial" w:hAnsi="Arial" w:cs="Arial"/>
                <w:b/>
              </w:rPr>
            </w:pPr>
          </w:p>
          <w:p w14:paraId="1F68ACC7" w14:textId="77777777" w:rsidR="00492D6B" w:rsidRDefault="00492D6B" w:rsidP="0037455D">
            <w:pPr>
              <w:pStyle w:val="Textkrper3"/>
              <w:jc w:val="center"/>
              <w:rPr>
                <w:rFonts w:ascii="Arial" w:hAnsi="Arial" w:cs="Arial"/>
                <w:b/>
                <w:sz w:val="24"/>
                <w:szCs w:val="24"/>
              </w:rPr>
            </w:pPr>
            <w:r>
              <w:rPr>
                <w:noProof/>
              </w:rPr>
              <w:drawing>
                <wp:inline distT="0" distB="0" distL="0" distR="0" wp14:anchorId="7A764B68" wp14:editId="2737C720">
                  <wp:extent cx="1143000" cy="762000"/>
                  <wp:effectExtent l="0" t="0" r="0" b="0"/>
                  <wp:docPr id="5" name="Bild 1" descr="https://cdn.poettinger.at/img/landtechnik/collection/scheibenmaeher/NOVADISC_262_JohnDeere-15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DISC_262_JohnDeere-15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0DB9225E" w14:textId="77777777" w:rsidR="00492D6B" w:rsidRPr="000B7A9B" w:rsidRDefault="00492D6B" w:rsidP="0037455D">
            <w:pPr>
              <w:pStyle w:val="Textkrper3"/>
              <w:jc w:val="center"/>
              <w:rPr>
                <w:rFonts w:ascii="Arial" w:hAnsi="Arial" w:cs="Arial"/>
                <w:b/>
                <w:sz w:val="18"/>
                <w:szCs w:val="18"/>
              </w:rPr>
            </w:pPr>
          </w:p>
          <w:p w14:paraId="12681BFC" w14:textId="77777777" w:rsidR="00492D6B" w:rsidRDefault="00492D6B" w:rsidP="0037455D">
            <w:pPr>
              <w:pStyle w:val="Textkrper3"/>
              <w:jc w:val="center"/>
              <w:rPr>
                <w:rFonts w:ascii="Arial" w:hAnsi="Arial" w:cs="Arial"/>
                <w:b/>
                <w:sz w:val="24"/>
                <w:szCs w:val="24"/>
              </w:rPr>
            </w:pPr>
            <w:r w:rsidRPr="000B7A9B">
              <w:rPr>
                <w:rFonts w:ascii="Arial" w:hAnsi="Arial" w:cs="Arial"/>
                <w:b/>
                <w:noProof/>
                <w:sz w:val="24"/>
                <w:szCs w:val="24"/>
                <w:lang w:val="en-US"/>
              </w:rPr>
              <w:drawing>
                <wp:inline distT="0" distB="0" distL="0" distR="0" wp14:anchorId="21DED14C" wp14:editId="7C100CB3">
                  <wp:extent cx="1143000" cy="762000"/>
                  <wp:effectExtent l="0" t="0" r="0" b="0"/>
                  <wp:docPr id="3" name="Grafik 3" descr="https://cdn.poettinger.at/img/landtechnik/collection/scheibenmaeher/NOVADISC_352_Fendt-7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DISC_352_Fendt-7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492D6B" w:rsidRPr="00492D6B" w14:paraId="2D98F4D6" w14:textId="77777777" w:rsidTr="0037455D">
        <w:tc>
          <w:tcPr>
            <w:tcW w:w="4151" w:type="dxa"/>
          </w:tcPr>
          <w:p w14:paraId="703774A6" w14:textId="616043D0" w:rsidR="00492D6B" w:rsidRPr="00492D6B" w:rsidRDefault="00492D6B" w:rsidP="0037455D">
            <w:pPr>
              <w:pStyle w:val="Textkrper3"/>
              <w:jc w:val="center"/>
              <w:rPr>
                <w:rFonts w:ascii="Arial" w:hAnsi="Arial" w:cs="Arial"/>
                <w:sz w:val="22"/>
                <w:szCs w:val="22"/>
                <w:lang w:val="en-US"/>
              </w:rPr>
            </w:pPr>
            <w:r>
              <w:rPr>
                <w:rFonts w:ascii="Arial" w:hAnsi="Arial"/>
                <w:sz w:val="22"/>
                <w:szCs w:val="22"/>
              </w:rPr>
              <w:t>The new generation of NOVADISC rear mowers is cost effective and ideal on slopes</w:t>
            </w:r>
          </w:p>
        </w:tc>
        <w:tc>
          <w:tcPr>
            <w:tcW w:w="4152" w:type="dxa"/>
          </w:tcPr>
          <w:p w14:paraId="1A82F90C" w14:textId="4E9BEB03" w:rsidR="00492D6B" w:rsidRPr="00492D6B" w:rsidRDefault="00492D6B" w:rsidP="0037455D">
            <w:pPr>
              <w:pStyle w:val="Textkrper3"/>
              <w:jc w:val="center"/>
              <w:rPr>
                <w:rFonts w:ascii="Arial" w:hAnsi="Arial" w:cs="Arial"/>
                <w:sz w:val="22"/>
                <w:szCs w:val="22"/>
                <w:lang w:val="en-US"/>
              </w:rPr>
            </w:pPr>
            <w:r>
              <w:rPr>
                <w:rFonts w:ascii="Arial" w:hAnsi="Arial"/>
                <w:sz w:val="22"/>
                <w:szCs w:val="22"/>
              </w:rPr>
              <w:t>NOVADISC 352 - lightweight construction with high rigidity</w:t>
            </w:r>
          </w:p>
        </w:tc>
      </w:tr>
      <w:tr w:rsidR="00492D6B" w:rsidRPr="00492D6B" w14:paraId="0DD333C9" w14:textId="77777777" w:rsidTr="0037455D">
        <w:tc>
          <w:tcPr>
            <w:tcW w:w="4151" w:type="dxa"/>
          </w:tcPr>
          <w:p w14:paraId="5FF5876A" w14:textId="77777777" w:rsidR="00492D6B" w:rsidRPr="00492D6B" w:rsidRDefault="00492D6B" w:rsidP="0037455D">
            <w:pPr>
              <w:pStyle w:val="Textkrper3"/>
              <w:jc w:val="center"/>
              <w:rPr>
                <w:rFonts w:ascii="Arial" w:hAnsi="Arial" w:cs="Arial"/>
                <w:sz w:val="20"/>
                <w:szCs w:val="20"/>
                <w:lang w:val="de-DE"/>
              </w:rPr>
            </w:pPr>
            <w:hyperlink r:id="rId10" w:history="1">
              <w:r w:rsidRPr="00492D6B">
                <w:rPr>
                  <w:rStyle w:val="Hyperlink"/>
                  <w:rFonts w:ascii="Arial" w:hAnsi="Arial" w:cs="Arial"/>
                  <w:sz w:val="20"/>
                  <w:szCs w:val="20"/>
                  <w:lang w:val="de-DE"/>
                </w:rPr>
                <w:t>https://www.poettinger.at/de_at/Newsroom/Pressebild/4200</w:t>
              </w:r>
            </w:hyperlink>
          </w:p>
        </w:tc>
        <w:tc>
          <w:tcPr>
            <w:tcW w:w="4152" w:type="dxa"/>
          </w:tcPr>
          <w:p w14:paraId="6958C6E5" w14:textId="77777777" w:rsidR="00492D6B" w:rsidRPr="00492D6B" w:rsidRDefault="00492D6B" w:rsidP="0037455D">
            <w:pPr>
              <w:pStyle w:val="Textkrper3"/>
              <w:jc w:val="center"/>
              <w:rPr>
                <w:rFonts w:ascii="Arial" w:hAnsi="Arial" w:cs="Arial"/>
                <w:sz w:val="20"/>
                <w:szCs w:val="20"/>
                <w:lang w:val="de-DE"/>
              </w:rPr>
            </w:pPr>
            <w:hyperlink r:id="rId11" w:history="1">
              <w:r w:rsidRPr="00492D6B">
                <w:rPr>
                  <w:rStyle w:val="Hyperlink"/>
                  <w:rFonts w:ascii="Arial" w:hAnsi="Arial" w:cs="Arial"/>
                  <w:sz w:val="20"/>
                  <w:szCs w:val="20"/>
                  <w:lang w:val="de-DE"/>
                </w:rPr>
                <w:t>https://www.poettinger.at/de_at/Newsroom/Pressebild/4199</w:t>
              </w:r>
            </w:hyperlink>
          </w:p>
        </w:tc>
      </w:tr>
    </w:tbl>
    <w:p w14:paraId="2568DFFB" w14:textId="43655DC6" w:rsidR="00492D6B" w:rsidRPr="00492D6B" w:rsidRDefault="00492D6B" w:rsidP="004C7F5C">
      <w:pPr>
        <w:pStyle w:val="Textkrper3"/>
        <w:rPr>
          <w:rFonts w:ascii="Arial" w:hAnsi="Arial" w:cs="Arial"/>
          <w:b/>
          <w:sz w:val="24"/>
          <w:szCs w:val="24"/>
          <w:lang w:val="de-DE"/>
        </w:rPr>
      </w:pPr>
    </w:p>
    <w:p w14:paraId="6E0D3146" w14:textId="77777777" w:rsidR="00492D6B" w:rsidRPr="00492D6B" w:rsidRDefault="00492D6B" w:rsidP="004C7F5C">
      <w:pPr>
        <w:pStyle w:val="Textkrper3"/>
        <w:rPr>
          <w:rFonts w:ascii="Arial" w:hAnsi="Arial" w:cs="Arial"/>
          <w:b/>
          <w:sz w:val="24"/>
          <w:szCs w:val="24"/>
          <w:lang w:val="de-DE"/>
        </w:rPr>
      </w:pPr>
    </w:p>
    <w:p w14:paraId="0A29242C" w14:textId="35181456" w:rsidR="00A10D72" w:rsidRDefault="00A753F3" w:rsidP="004C157C">
      <w:pPr>
        <w:widowControl w:val="0"/>
        <w:autoSpaceDE w:val="0"/>
        <w:autoSpaceDN w:val="0"/>
        <w:adjustRightInd w:val="0"/>
        <w:spacing w:line="360" w:lineRule="auto"/>
        <w:jc w:val="both"/>
        <w:rPr>
          <w:rFonts w:ascii="Arial" w:hAnsi="Arial"/>
          <w:snapToGrid w:val="0"/>
          <w:color w:val="000000"/>
        </w:rPr>
      </w:pPr>
      <w:r>
        <w:rPr>
          <w:rFonts w:ascii="Arial" w:hAnsi="Arial"/>
          <w:snapToGrid w:val="0"/>
          <w:color w:val="000000"/>
        </w:rPr>
        <w:t xml:space="preserve">More printer-optimised photos: </w:t>
      </w:r>
      <w:hyperlink r:id="rId12" w:history="1">
        <w:r w:rsidR="00492D6B" w:rsidRPr="005C05B3">
          <w:rPr>
            <w:rStyle w:val="Hyperlink"/>
            <w:rFonts w:ascii="Arial" w:hAnsi="Arial"/>
            <w:snapToGrid w:val="0"/>
          </w:rPr>
          <w:t>http://www.poettinger.at/presse</w:t>
        </w:r>
      </w:hyperlink>
    </w:p>
    <w:p w14:paraId="4D0FE8D1" w14:textId="77D0FCE2" w:rsidR="00492D6B" w:rsidRDefault="00492D6B" w:rsidP="004C157C">
      <w:pPr>
        <w:widowControl w:val="0"/>
        <w:autoSpaceDE w:val="0"/>
        <w:autoSpaceDN w:val="0"/>
        <w:adjustRightInd w:val="0"/>
        <w:spacing w:line="360" w:lineRule="auto"/>
        <w:jc w:val="both"/>
        <w:rPr>
          <w:rFonts w:ascii="Arial" w:hAnsi="Arial"/>
          <w:snapToGrid w:val="0"/>
          <w:color w:val="000000"/>
        </w:rPr>
      </w:pPr>
    </w:p>
    <w:p w14:paraId="27825B8B" w14:textId="4EFEBDA2" w:rsidR="00492D6B" w:rsidRPr="00492D6B" w:rsidRDefault="00492D6B" w:rsidP="00492D6B">
      <w:pPr>
        <w:rPr>
          <w:rFonts w:ascii="Arial" w:hAnsi="Arial" w:cs="Arial"/>
        </w:rPr>
      </w:pPr>
    </w:p>
    <w:p w14:paraId="1DBDDD66" w14:textId="77777777" w:rsidR="00492D6B" w:rsidRPr="00492D6B" w:rsidRDefault="00492D6B" w:rsidP="00492D6B">
      <w:pPr>
        <w:jc w:val="center"/>
        <w:rPr>
          <w:rFonts w:ascii="Arial" w:hAnsi="Arial" w:cs="Arial"/>
        </w:rPr>
      </w:pPr>
    </w:p>
    <w:sectPr w:rsidR="00492D6B" w:rsidRPr="00492D6B" w:rsidSect="00774C2F">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2971" w14:textId="77777777" w:rsidR="00B30CE0" w:rsidRDefault="00B30CE0" w:rsidP="00305DE3">
      <w:r>
        <w:separator/>
      </w:r>
    </w:p>
  </w:endnote>
  <w:endnote w:type="continuationSeparator" w:id="0">
    <w:p w14:paraId="29D1BB78" w14:textId="77777777" w:rsidR="00B30CE0" w:rsidRDefault="00B30CE0"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7140" w14:textId="77777777" w:rsidR="00492D6B" w:rsidRDefault="00492D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09D7" w14:textId="43C6780D" w:rsidR="004C157C" w:rsidRPr="002B6977" w:rsidRDefault="004C157C" w:rsidP="000072D4">
    <w:pPr>
      <w:rPr>
        <w:rFonts w:ascii="Arial" w:hAnsi="Arial" w:cs="Arial"/>
        <w:b/>
        <w:sz w:val="18"/>
        <w:szCs w:val="18"/>
      </w:rPr>
    </w:pPr>
    <w:r>
      <w:rPr>
        <w:rFonts w:ascii="Arial" w:hAnsi="Arial"/>
        <w:b/>
        <w:sz w:val="18"/>
        <w:szCs w:val="18"/>
      </w:rPr>
      <w:t xml:space="preserve">PÖTTINGER Landtechnik GmbH - Corporate </w:t>
    </w:r>
    <w:r w:rsidR="00492D6B">
      <w:rPr>
        <w:rFonts w:ascii="Arial" w:hAnsi="Arial"/>
        <w:b/>
        <w:sz w:val="18"/>
        <w:szCs w:val="18"/>
      </w:rPr>
      <w:t>C</w:t>
    </w:r>
    <w:bookmarkStart w:id="0" w:name="_GoBack"/>
    <w:bookmarkEnd w:id="0"/>
    <w:r>
      <w:rPr>
        <w:rFonts w:ascii="Arial" w:hAnsi="Arial"/>
        <w:b/>
        <w:sz w:val="18"/>
        <w:szCs w:val="18"/>
      </w:rPr>
      <w:t>ommunication</w:t>
    </w:r>
  </w:p>
  <w:p w14:paraId="6298482F" w14:textId="77777777" w:rsidR="004C157C" w:rsidRPr="002B6977" w:rsidRDefault="004C157C" w:rsidP="000072D4">
    <w:pPr>
      <w:rPr>
        <w:rFonts w:ascii="Arial" w:hAnsi="Arial" w:cs="Arial"/>
        <w:sz w:val="18"/>
        <w:szCs w:val="18"/>
      </w:rPr>
    </w:pPr>
    <w:r>
      <w:rPr>
        <w:rFonts w:ascii="Arial" w:hAnsi="Arial"/>
        <w:sz w:val="18"/>
        <w:szCs w:val="18"/>
      </w:rPr>
      <w:t>Inge Steibl, Industriegelände 1, A-4710 Grieskirchen</w:t>
    </w:r>
  </w:p>
  <w:p w14:paraId="07160D11" w14:textId="56EDC0D3" w:rsidR="004C157C" w:rsidRPr="00B556A1" w:rsidRDefault="004C157C" w:rsidP="005C35CD">
    <w:pPr>
      <w:pStyle w:val="Fuzeile"/>
      <w:rPr>
        <w:rFonts w:ascii="Arial" w:hAnsi="Arial" w:cs="Arial"/>
        <w:sz w:val="18"/>
        <w:szCs w:val="18"/>
      </w:rPr>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B556A1">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B556A1">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0992" w14:textId="77777777" w:rsidR="00492D6B" w:rsidRDefault="00492D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069B" w14:textId="77777777" w:rsidR="00B30CE0" w:rsidRDefault="00B30CE0" w:rsidP="00305DE3">
      <w:r>
        <w:separator/>
      </w:r>
    </w:p>
  </w:footnote>
  <w:footnote w:type="continuationSeparator" w:id="0">
    <w:p w14:paraId="661F616D" w14:textId="77777777" w:rsidR="00B30CE0" w:rsidRDefault="00B30CE0"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5F18" w14:textId="77777777" w:rsidR="00492D6B" w:rsidRDefault="00492D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F328" w14:textId="77777777" w:rsidR="00492D6B" w:rsidRDefault="00492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47666"/>
    <w:rsid w:val="00083771"/>
    <w:rsid w:val="0009699E"/>
    <w:rsid w:val="00096D82"/>
    <w:rsid w:val="000A117E"/>
    <w:rsid w:val="000A37F5"/>
    <w:rsid w:val="000A668E"/>
    <w:rsid w:val="000D3CD3"/>
    <w:rsid w:val="000D4DE0"/>
    <w:rsid w:val="000D5767"/>
    <w:rsid w:val="000F5005"/>
    <w:rsid w:val="0010245E"/>
    <w:rsid w:val="00110880"/>
    <w:rsid w:val="001212C1"/>
    <w:rsid w:val="001357A3"/>
    <w:rsid w:val="00154644"/>
    <w:rsid w:val="00164A93"/>
    <w:rsid w:val="00220839"/>
    <w:rsid w:val="00223BD4"/>
    <w:rsid w:val="0022437C"/>
    <w:rsid w:val="00264C1D"/>
    <w:rsid w:val="0027298A"/>
    <w:rsid w:val="00276C93"/>
    <w:rsid w:val="002974C0"/>
    <w:rsid w:val="002A6608"/>
    <w:rsid w:val="002B0015"/>
    <w:rsid w:val="002B4E37"/>
    <w:rsid w:val="002C16B6"/>
    <w:rsid w:val="002C475C"/>
    <w:rsid w:val="002D02AC"/>
    <w:rsid w:val="002E71CF"/>
    <w:rsid w:val="00305DE3"/>
    <w:rsid w:val="00316180"/>
    <w:rsid w:val="00321523"/>
    <w:rsid w:val="00321D04"/>
    <w:rsid w:val="003225B2"/>
    <w:rsid w:val="00325C60"/>
    <w:rsid w:val="00356920"/>
    <w:rsid w:val="00365C9B"/>
    <w:rsid w:val="00371105"/>
    <w:rsid w:val="00385339"/>
    <w:rsid w:val="003C0C9A"/>
    <w:rsid w:val="003E1D16"/>
    <w:rsid w:val="003E2790"/>
    <w:rsid w:val="003E603B"/>
    <w:rsid w:val="00420E26"/>
    <w:rsid w:val="004235C5"/>
    <w:rsid w:val="00437D4B"/>
    <w:rsid w:val="004417F0"/>
    <w:rsid w:val="00456B03"/>
    <w:rsid w:val="004624BB"/>
    <w:rsid w:val="004669F8"/>
    <w:rsid w:val="00471DE4"/>
    <w:rsid w:val="004858CD"/>
    <w:rsid w:val="004866B6"/>
    <w:rsid w:val="004903DD"/>
    <w:rsid w:val="00492D6B"/>
    <w:rsid w:val="004A3F4A"/>
    <w:rsid w:val="004A7820"/>
    <w:rsid w:val="004B0AE8"/>
    <w:rsid w:val="004B63D1"/>
    <w:rsid w:val="004C157C"/>
    <w:rsid w:val="004C7F5C"/>
    <w:rsid w:val="004D405B"/>
    <w:rsid w:val="004D4E27"/>
    <w:rsid w:val="004D58B8"/>
    <w:rsid w:val="004F2AD2"/>
    <w:rsid w:val="00512257"/>
    <w:rsid w:val="00516783"/>
    <w:rsid w:val="00523E61"/>
    <w:rsid w:val="00537C30"/>
    <w:rsid w:val="00542635"/>
    <w:rsid w:val="0055684C"/>
    <w:rsid w:val="00580261"/>
    <w:rsid w:val="005A630D"/>
    <w:rsid w:val="005C1C9B"/>
    <w:rsid w:val="005C35CD"/>
    <w:rsid w:val="005F6501"/>
    <w:rsid w:val="00611A76"/>
    <w:rsid w:val="00620C04"/>
    <w:rsid w:val="006529B2"/>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7BB1"/>
    <w:rsid w:val="0077111A"/>
    <w:rsid w:val="00774C2F"/>
    <w:rsid w:val="00784684"/>
    <w:rsid w:val="00787CD1"/>
    <w:rsid w:val="00790394"/>
    <w:rsid w:val="007B7B85"/>
    <w:rsid w:val="007D08A4"/>
    <w:rsid w:val="007F1626"/>
    <w:rsid w:val="0084090E"/>
    <w:rsid w:val="0085104F"/>
    <w:rsid w:val="00896EDB"/>
    <w:rsid w:val="008A2819"/>
    <w:rsid w:val="008A6D0C"/>
    <w:rsid w:val="008B4166"/>
    <w:rsid w:val="008D66F5"/>
    <w:rsid w:val="008E2CC1"/>
    <w:rsid w:val="008F08D0"/>
    <w:rsid w:val="008F1E41"/>
    <w:rsid w:val="008F25AE"/>
    <w:rsid w:val="008F2753"/>
    <w:rsid w:val="00902F84"/>
    <w:rsid w:val="009051BF"/>
    <w:rsid w:val="00907CA1"/>
    <w:rsid w:val="00921E4F"/>
    <w:rsid w:val="009252FC"/>
    <w:rsid w:val="00950F30"/>
    <w:rsid w:val="009615C8"/>
    <w:rsid w:val="00967928"/>
    <w:rsid w:val="00972F87"/>
    <w:rsid w:val="0098260E"/>
    <w:rsid w:val="009B3A73"/>
    <w:rsid w:val="009B7625"/>
    <w:rsid w:val="009C3D5A"/>
    <w:rsid w:val="009F58E4"/>
    <w:rsid w:val="00A02FB2"/>
    <w:rsid w:val="00A10D72"/>
    <w:rsid w:val="00A17CC2"/>
    <w:rsid w:val="00A3063B"/>
    <w:rsid w:val="00A67500"/>
    <w:rsid w:val="00A753F3"/>
    <w:rsid w:val="00AA3D20"/>
    <w:rsid w:val="00AB0934"/>
    <w:rsid w:val="00AB4167"/>
    <w:rsid w:val="00AB4A40"/>
    <w:rsid w:val="00AB70FA"/>
    <w:rsid w:val="00AC2B53"/>
    <w:rsid w:val="00AC35BA"/>
    <w:rsid w:val="00AD403F"/>
    <w:rsid w:val="00AF3AF2"/>
    <w:rsid w:val="00B067B9"/>
    <w:rsid w:val="00B13834"/>
    <w:rsid w:val="00B217FF"/>
    <w:rsid w:val="00B21EC8"/>
    <w:rsid w:val="00B30CE0"/>
    <w:rsid w:val="00B46970"/>
    <w:rsid w:val="00B5229F"/>
    <w:rsid w:val="00B556A1"/>
    <w:rsid w:val="00BC1DAA"/>
    <w:rsid w:val="00BD4D57"/>
    <w:rsid w:val="00BE725A"/>
    <w:rsid w:val="00BF7498"/>
    <w:rsid w:val="00C255A6"/>
    <w:rsid w:val="00C81E42"/>
    <w:rsid w:val="00C86DB6"/>
    <w:rsid w:val="00C954F7"/>
    <w:rsid w:val="00CA199E"/>
    <w:rsid w:val="00CB670D"/>
    <w:rsid w:val="00CC6A5C"/>
    <w:rsid w:val="00CF042C"/>
    <w:rsid w:val="00CF19B0"/>
    <w:rsid w:val="00D01E89"/>
    <w:rsid w:val="00D152A5"/>
    <w:rsid w:val="00D318F0"/>
    <w:rsid w:val="00D4767F"/>
    <w:rsid w:val="00D520EE"/>
    <w:rsid w:val="00D708FF"/>
    <w:rsid w:val="00D722A4"/>
    <w:rsid w:val="00D731A2"/>
    <w:rsid w:val="00D737CD"/>
    <w:rsid w:val="00DA4CBC"/>
    <w:rsid w:val="00DA6F0D"/>
    <w:rsid w:val="00DC37C9"/>
    <w:rsid w:val="00DF7C11"/>
    <w:rsid w:val="00E15C1B"/>
    <w:rsid w:val="00E510C4"/>
    <w:rsid w:val="00E53C3E"/>
    <w:rsid w:val="00E54FB4"/>
    <w:rsid w:val="00E76C27"/>
    <w:rsid w:val="00EB128A"/>
    <w:rsid w:val="00EB547A"/>
    <w:rsid w:val="00ED05DF"/>
    <w:rsid w:val="00ED2B8F"/>
    <w:rsid w:val="00ED7A66"/>
    <w:rsid w:val="00F132D5"/>
    <w:rsid w:val="00F22A2A"/>
    <w:rsid w:val="00F23BE8"/>
    <w:rsid w:val="00F538B9"/>
    <w:rsid w:val="00FA1F6B"/>
    <w:rsid w:val="00FA51E9"/>
    <w:rsid w:val="00FB311F"/>
    <w:rsid w:val="00FC7D9E"/>
    <w:rsid w:val="00FE614D"/>
    <w:rsid w:val="00FE640C"/>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paragraph" w:customStyle="1" w:styleId="CP">
    <w:name w:val="CP"/>
    <w:basedOn w:val="Standard"/>
    <w:next w:val="Standard"/>
    <w:uiPriority w:val="99"/>
    <w:rsid w:val="00B556A1"/>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Kommentarzeichen">
    <w:name w:val="annotation reference"/>
    <w:basedOn w:val="Absatz-Standardschriftart"/>
    <w:uiPriority w:val="99"/>
    <w:semiHidden/>
    <w:unhideWhenUsed/>
    <w:rsid w:val="00D318F0"/>
    <w:rPr>
      <w:sz w:val="16"/>
      <w:szCs w:val="16"/>
    </w:rPr>
  </w:style>
  <w:style w:type="paragraph" w:styleId="Kommentartext">
    <w:name w:val="annotation text"/>
    <w:basedOn w:val="Standard"/>
    <w:link w:val="KommentartextZchn"/>
    <w:uiPriority w:val="99"/>
    <w:semiHidden/>
    <w:unhideWhenUsed/>
    <w:rsid w:val="00D318F0"/>
    <w:rPr>
      <w:sz w:val="20"/>
      <w:szCs w:val="20"/>
    </w:rPr>
  </w:style>
  <w:style w:type="character" w:customStyle="1" w:styleId="KommentartextZchn">
    <w:name w:val="Kommentartext Zchn"/>
    <w:basedOn w:val="Absatz-Standardschriftart"/>
    <w:link w:val="Kommentartext"/>
    <w:uiPriority w:val="99"/>
    <w:semiHidden/>
    <w:rsid w:val="00D318F0"/>
    <w:rPr>
      <w:lang w:val="en-GB" w:eastAsia="en-US"/>
    </w:rPr>
  </w:style>
  <w:style w:type="paragraph" w:styleId="Kommentarthema">
    <w:name w:val="annotation subject"/>
    <w:basedOn w:val="Kommentartext"/>
    <w:next w:val="Kommentartext"/>
    <w:link w:val="KommentarthemaZchn"/>
    <w:uiPriority w:val="99"/>
    <w:semiHidden/>
    <w:unhideWhenUsed/>
    <w:rsid w:val="00D318F0"/>
    <w:rPr>
      <w:b/>
      <w:bCs/>
    </w:rPr>
  </w:style>
  <w:style w:type="character" w:customStyle="1" w:styleId="KommentarthemaZchn">
    <w:name w:val="Kommentarthema Zchn"/>
    <w:basedOn w:val="KommentartextZchn"/>
    <w:link w:val="Kommentarthema"/>
    <w:uiPriority w:val="99"/>
    <w:semiHidden/>
    <w:rsid w:val="00D318F0"/>
    <w:rPr>
      <w:b/>
      <w:bCs/>
      <w:lang w:val="en-GB" w:eastAsia="en-US"/>
    </w:rPr>
  </w:style>
  <w:style w:type="character" w:styleId="NichtaufgelsteErwhnung">
    <w:name w:val="Unresolved Mention"/>
    <w:basedOn w:val="Absatz-Standardschriftart"/>
    <w:uiPriority w:val="99"/>
    <w:semiHidden/>
    <w:unhideWhenUsed/>
    <w:rsid w:val="00492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1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ettinger.at/de_at/Newsroom/Pressebild/42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5ED91-3395-42D2-A02F-116A8ECD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DD325564.dotm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2017-04-13T14:08:00Z</cp:lastPrinted>
  <dcterms:created xsi:type="dcterms:W3CDTF">2019-08-07T06:37:00Z</dcterms:created>
  <dcterms:modified xsi:type="dcterms:W3CDTF">2019-08-07T06:37:00Z</dcterms:modified>
</cp:coreProperties>
</file>