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8ACD" w14:textId="070DC914" w:rsidR="006C7BAD" w:rsidRDefault="00A67D55" w:rsidP="00835883">
      <w:pPr>
        <w:pStyle w:val="Titre1"/>
      </w:pPr>
      <w:r>
        <w:t>Le déchaumeur à dents superficiel PLANO de PÖTTINGER entame la saison à venir avec de nouvelles fonctionnalités</w:t>
      </w:r>
    </w:p>
    <w:p w14:paraId="020F888B" w14:textId="4CA9B142" w:rsidR="00DA273A" w:rsidRPr="006A5091" w:rsidRDefault="00DA273A" w:rsidP="00DA273A">
      <w:pPr>
        <w:pStyle w:val="Titre2"/>
        <w:rPr>
          <w:sz w:val="30"/>
          <w:szCs w:val="30"/>
        </w:rPr>
      </w:pPr>
      <w:r>
        <w:rPr>
          <w:sz w:val="30"/>
        </w:rPr>
        <w:t>Herse peigne lourde, dents vibrantes, socs patte d'oie, effaceurs de trace</w:t>
      </w:r>
    </w:p>
    <w:p w14:paraId="118699FD" w14:textId="34FB4DC8" w:rsidR="008E449E" w:rsidRDefault="00100F23" w:rsidP="008E449E">
      <w:r>
        <w:t>Avec son châssis bien pensé et son guidage en profondeur précis, le déchaumeur superficiel PLANO de PÖTTINGER est idéal pour le désherbage mécanique, la protection contre l'érosion, la préparation du lit de semence, l'ameublissement à moyenne profondeur jusqu'à 15 cm ou l'enfouissement des cultures dérobées. Différents systèmes de dents, socs et outils additionnels sont disponibles pour une utilisation polyvalente. Au cours de la saison à venir, le déchaumeur à dents traîné bénéficiera de nouvelles fonctionnalités et mises à jour, telles que des herses peigne lourdes, des dents vibrantes ou des effaceurs de trace, pour des possibilités d'utilisation encore plus diversifiées et un résultat de travail encore amélioré.</w:t>
      </w:r>
    </w:p>
    <w:p w14:paraId="64B18149" w14:textId="296A48DF" w:rsidR="00983EBE" w:rsidRPr="00983EBE" w:rsidRDefault="00983EBE" w:rsidP="004F733C">
      <w:pPr>
        <w:rPr>
          <w:b/>
          <w:bCs/>
        </w:rPr>
      </w:pPr>
      <w:r>
        <w:rPr>
          <w:b/>
        </w:rPr>
        <w:t>Herse peigne lourde pour une utilisation sans rouleau</w:t>
      </w:r>
    </w:p>
    <w:p w14:paraId="67D15006" w14:textId="4BDC0AC9" w:rsidR="008D179C" w:rsidRPr="00675F09" w:rsidRDefault="005474A1" w:rsidP="004F733C">
      <w:r>
        <w:t>L'une des principales innovations est la herse peigne lourde pouvant être utilisée sans rouleau. La herse peigne à trois rangées assure la dispersion adéquate des résidus végétaux et laisse une structure de sol meuble, non rappuyée. Les adventices coupées sont déposées de manière fiable en surface. La herse peigne lourde donne de</w:t>
      </w:r>
      <w:r w:rsidR="001E3BE5">
        <w:t xml:space="preserve"> </w:t>
      </w:r>
      <w:r>
        <w:t xml:space="preserve">particulièrement bons </w:t>
      </w:r>
      <w:r w:rsidR="001E3BE5">
        <w:t xml:space="preserve">résultats </w:t>
      </w:r>
      <w:r>
        <w:t>lors du retournement de trèfle ou de cultures dérobées. Le système de changement rapide permet de remplacer la herse et le rouleau en un tour de main. La herse peigne lourde est réglable hydrauliquement en continu. Particulièrement pratique : en cas de bourrage, celui-ci peut être facilement éliminé,</w:t>
      </w:r>
      <w:r w:rsidR="00164AE0">
        <w:t xml:space="preserve"> </w:t>
      </w:r>
      <w:r>
        <w:t>car la herse peut être pivotée vers l'arrière hydrauliquement depuis la cabine pendant l'utilisation.</w:t>
      </w:r>
    </w:p>
    <w:p w14:paraId="5AD62B40" w14:textId="12A9ADD1" w:rsidR="00B963E5" w:rsidRPr="00B963E5" w:rsidRDefault="00B963E5" w:rsidP="004F733C">
      <w:pPr>
        <w:rPr>
          <w:b/>
          <w:bCs/>
        </w:rPr>
      </w:pPr>
      <w:r>
        <w:rPr>
          <w:b/>
        </w:rPr>
        <w:t>Des dents vibrantes à ressort spiralé pour un travail du sol efficace</w:t>
      </w:r>
    </w:p>
    <w:p w14:paraId="26FD1AF5" w14:textId="2C83E4A5" w:rsidR="00A8504B" w:rsidRDefault="00263304" w:rsidP="00A8504B">
      <w:r>
        <w:t xml:space="preserve">Avec ses nouvelles dents vibrantes, PÖTTINGER propose une alternative aux dents rigides montées sur ressort. Les dents vibrantes conviennent parfaitement aux sols légers à moyennement lourds ainsi qu'à la préparation du lit de semence. Ses formes </w:t>
      </w:r>
      <w:r>
        <w:lastRenderedPageBreak/>
        <w:t>incurvées permettent le passage d'une grande quantité de matière organique, pour un travail du sol extrêmement efficace. L'effet de vibration assure en outre la formation d'une structure de sol fine et friable.</w:t>
      </w:r>
    </w:p>
    <w:p w14:paraId="15536183" w14:textId="5F40D92F" w:rsidR="002E43A8" w:rsidRDefault="002E43A8" w:rsidP="00983BC4">
      <w:r>
        <w:t xml:space="preserve">Les effaceurs de trace en option sont également une nouveauté du PLANO. Cela permet, par exemple, d'ameublir facilement les traces de tracteur lors de la préparation du lit de semence sans avoir à régler l'ensemble de la machine à une profondeur de travail plus importante. </w:t>
      </w:r>
    </w:p>
    <w:p w14:paraId="2184A7FD" w14:textId="40E40BB9" w:rsidR="000C28E5" w:rsidRDefault="00456298" w:rsidP="00983BC4">
      <w:r>
        <w:t>Les socs patte d'oie DURASTAR PLUS à haute résistance à l'usure ont désormais une largeur de 220 </w:t>
      </w:r>
      <w:proofErr w:type="spellStart"/>
      <w:r>
        <w:t>mm.</w:t>
      </w:r>
      <w:proofErr w:type="spellEnd"/>
    </w:p>
    <w:p w14:paraId="4099D0CC" w14:textId="15399279" w:rsidR="006470C4" w:rsidRPr="003A6A6D" w:rsidRDefault="003A6A6D" w:rsidP="00983BC4">
      <w:pPr>
        <w:rPr>
          <w:b/>
          <w:bCs/>
        </w:rPr>
      </w:pPr>
      <w:r>
        <w:rPr>
          <w:b/>
        </w:rPr>
        <w:t>Le déchaumeur superficiel PLANO, un outil incontournable pour la protection intégrée des cultures</w:t>
      </w:r>
    </w:p>
    <w:p w14:paraId="39D3EE32" w14:textId="66BF4CD4" w:rsidR="00964E3C" w:rsidRDefault="00D26A16" w:rsidP="00964E3C">
      <w:r>
        <w:t>Le mode de fonctionnement du déchaumeur à dents superficiel PLANO de PÖTTINGER permet un travail superficiel et précis à une profondeur de 3 à 15 cm, ce qui préserve les ressources et réduit le temps de travail. À l'heure des interdictions de substances actives et des résistances croissantes, les stratégies de lutte mécaniques sont rendues incontournables pour éliminer les adventices indésirables. Le travail superficiel du sol est donc un élément essentiel des systèmes agricoles modernes.</w:t>
      </w:r>
    </w:p>
    <w:p w14:paraId="436A26AD" w14:textId="1818B449" w:rsidR="00B83129" w:rsidRDefault="00D252B3" w:rsidP="00B83129">
      <w:r>
        <w:t>Avec sa structure à six barres, ses 37 outils à espacement réduit et ses nouvelles fonctionnalités pratiques, le PLANO est un élément essentiel de la protection intégrée des cultures pour les exploitations agricoles familiales et les grandes exploitations, ainsi que les CUMA et les ETA.</w:t>
      </w:r>
    </w:p>
    <w:p w14:paraId="0EB421C8" w14:textId="77777777" w:rsidR="003105FC" w:rsidRDefault="003105FC" w:rsidP="004F733C"/>
    <w:p w14:paraId="70BEC145" w14:textId="77777777" w:rsidR="00217704" w:rsidRPr="00C42FC0" w:rsidRDefault="00217704" w:rsidP="004F733C"/>
    <w:p w14:paraId="55743736" w14:textId="421A7443" w:rsidR="004F733C" w:rsidRPr="00C42FC0" w:rsidRDefault="004F733C" w:rsidP="004F733C">
      <w:pPr>
        <w:spacing w:after="120"/>
        <w:rPr>
          <w:b/>
          <w:bCs/>
        </w:rPr>
      </w:pPr>
      <w:r>
        <w:rPr>
          <w:b/>
        </w:rPr>
        <w:t>Aperçu des photos :</w:t>
      </w:r>
    </w:p>
    <w:tbl>
      <w:tblPr>
        <w:tblStyle w:val="Grilledutableau"/>
        <w:tblW w:w="0" w:type="auto"/>
        <w:jc w:val="center"/>
        <w:tblLayout w:type="fixed"/>
        <w:tblLook w:val="04A0" w:firstRow="1" w:lastRow="0" w:firstColumn="1" w:lastColumn="0" w:noHBand="0" w:noVBand="1"/>
      </w:tblPr>
      <w:tblGrid>
        <w:gridCol w:w="4531"/>
        <w:gridCol w:w="4531"/>
      </w:tblGrid>
      <w:tr w:rsidR="000E2D44" w:rsidRPr="00C42FC0" w14:paraId="79D79FB3" w14:textId="77777777" w:rsidTr="00217704">
        <w:trPr>
          <w:jc w:val="center"/>
        </w:trPr>
        <w:tc>
          <w:tcPr>
            <w:tcW w:w="4531" w:type="dxa"/>
          </w:tcPr>
          <w:p w14:paraId="7BD8A77C" w14:textId="169AD3D9" w:rsidR="00AB7B74" w:rsidRPr="00C42FC0" w:rsidRDefault="00217704" w:rsidP="00217704">
            <w:pPr>
              <w:spacing w:after="120" w:line="240" w:lineRule="auto"/>
              <w:jc w:val="center"/>
            </w:pPr>
            <w:r>
              <w:rPr>
                <w:noProof/>
              </w:rPr>
              <w:lastRenderedPageBreak/>
              <w:drawing>
                <wp:inline distT="0" distB="0" distL="0" distR="0" wp14:anchorId="5AFB6507" wp14:editId="51B2A583">
                  <wp:extent cx="1893600" cy="1260000"/>
                  <wp:effectExtent l="0" t="0" r="0" b="0"/>
                  <wp:docPr id="15263115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11504" name=""/>
                          <pic:cNvPicPr/>
                        </pic:nvPicPr>
                        <pic:blipFill>
                          <a:blip r:embed="rId11">
                            <a:extLst>
                              <a:ext uri="{28A0092B-C50C-407E-A947-70E740481C1C}">
                                <a14:useLocalDpi xmlns:a14="http://schemas.microsoft.com/office/drawing/2010/main" val="0"/>
                              </a:ext>
                            </a:extLst>
                          </a:blip>
                          <a:stretch>
                            <a:fillRect/>
                          </a:stretch>
                        </pic:blipFill>
                        <pic:spPr>
                          <a:xfrm>
                            <a:off x="0" y="0"/>
                            <a:ext cx="1893600" cy="1260000"/>
                          </a:xfrm>
                          <a:prstGeom prst="rect">
                            <a:avLst/>
                          </a:prstGeom>
                        </pic:spPr>
                      </pic:pic>
                    </a:graphicData>
                  </a:graphic>
                </wp:inline>
              </w:drawing>
            </w:r>
          </w:p>
        </w:tc>
        <w:tc>
          <w:tcPr>
            <w:tcW w:w="4531" w:type="dxa"/>
          </w:tcPr>
          <w:p w14:paraId="6F39073D" w14:textId="73AE9BBE" w:rsidR="004F733C" w:rsidRPr="00C42FC0" w:rsidRDefault="00217704" w:rsidP="00217704">
            <w:pPr>
              <w:spacing w:after="120" w:line="240" w:lineRule="auto"/>
              <w:jc w:val="center"/>
            </w:pPr>
            <w:r>
              <w:rPr>
                <w:noProof/>
              </w:rPr>
              <w:drawing>
                <wp:inline distT="0" distB="0" distL="0" distR="0" wp14:anchorId="0C99CFB9" wp14:editId="06416A62">
                  <wp:extent cx="1706400" cy="1260000"/>
                  <wp:effectExtent l="0" t="0" r="8255" b="0"/>
                  <wp:docPr id="3242413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41380" name=""/>
                          <pic:cNvPicPr/>
                        </pic:nvPicPr>
                        <pic:blipFill>
                          <a:blip r:embed="rId12">
                            <a:extLst>
                              <a:ext uri="{28A0092B-C50C-407E-A947-70E740481C1C}">
                                <a14:useLocalDpi xmlns:a14="http://schemas.microsoft.com/office/drawing/2010/main" val="0"/>
                              </a:ext>
                            </a:extLst>
                          </a:blip>
                          <a:stretch>
                            <a:fillRect/>
                          </a:stretch>
                        </pic:blipFill>
                        <pic:spPr>
                          <a:xfrm>
                            <a:off x="0" y="0"/>
                            <a:ext cx="1706400" cy="1260000"/>
                          </a:xfrm>
                          <a:prstGeom prst="rect">
                            <a:avLst/>
                          </a:prstGeom>
                        </pic:spPr>
                      </pic:pic>
                    </a:graphicData>
                  </a:graphic>
                </wp:inline>
              </w:drawing>
            </w:r>
          </w:p>
        </w:tc>
      </w:tr>
      <w:tr w:rsidR="000E2D44" w:rsidRPr="00C42FC0" w14:paraId="494D89B1" w14:textId="77777777" w:rsidTr="00217704">
        <w:trPr>
          <w:jc w:val="center"/>
        </w:trPr>
        <w:tc>
          <w:tcPr>
            <w:tcW w:w="4531" w:type="dxa"/>
          </w:tcPr>
          <w:p w14:paraId="60168FA2" w14:textId="13C9F86B" w:rsidR="004F733C" w:rsidRPr="00C42FC0" w:rsidRDefault="00423BCB" w:rsidP="00217704">
            <w:pPr>
              <w:pStyle w:val="Sansinterligne"/>
              <w:spacing w:before="120" w:after="120"/>
            </w:pPr>
            <w:r>
              <w:t>Le déchaumeur à dents traîné PLANO bénéficie désormais de nouvelles fonctionnalités</w:t>
            </w:r>
          </w:p>
        </w:tc>
        <w:tc>
          <w:tcPr>
            <w:tcW w:w="4531" w:type="dxa"/>
          </w:tcPr>
          <w:p w14:paraId="5C91328F" w14:textId="322570ED" w:rsidR="004F733C" w:rsidRPr="00C42FC0" w:rsidRDefault="000F1045" w:rsidP="00217704">
            <w:pPr>
              <w:pStyle w:val="Sansinterligne"/>
              <w:spacing w:before="120" w:after="120"/>
            </w:pPr>
            <w:r>
              <w:t>Coupe sur toute la surface avec une faible profondeur de travail</w:t>
            </w:r>
          </w:p>
        </w:tc>
      </w:tr>
      <w:tr w:rsidR="000E2D44" w:rsidRPr="00C42FC0" w14:paraId="232C353B" w14:textId="77777777" w:rsidTr="00217704">
        <w:trPr>
          <w:jc w:val="center"/>
        </w:trPr>
        <w:tc>
          <w:tcPr>
            <w:tcW w:w="4531" w:type="dxa"/>
          </w:tcPr>
          <w:p w14:paraId="3EA81ACD" w14:textId="105E004F" w:rsidR="004F733C" w:rsidRPr="00C42FC0" w:rsidRDefault="00217704" w:rsidP="00217704">
            <w:pPr>
              <w:spacing w:after="120" w:line="240" w:lineRule="auto"/>
              <w:jc w:val="center"/>
              <w:rPr>
                <w:bCs/>
                <w:sz w:val="20"/>
                <w:szCs w:val="20"/>
              </w:rPr>
            </w:pPr>
            <w:hyperlink r:id="rId13" w:history="1">
              <w:r w:rsidRPr="00302E0F">
                <w:rPr>
                  <w:rStyle w:val="Lienhypertexte"/>
                  <w:bCs/>
                  <w:sz w:val="20"/>
                  <w:szCs w:val="20"/>
                </w:rPr>
                <w:t>https://www.poettin</w:t>
              </w:r>
              <w:r w:rsidRPr="00302E0F">
                <w:rPr>
                  <w:rStyle w:val="Lienhypertexte"/>
                  <w:bCs/>
                  <w:sz w:val="20"/>
                  <w:szCs w:val="20"/>
                </w:rPr>
                <w:t>g</w:t>
              </w:r>
              <w:r w:rsidRPr="00302E0F">
                <w:rPr>
                  <w:rStyle w:val="Lienhypertexte"/>
                  <w:bCs/>
                  <w:sz w:val="20"/>
                  <w:szCs w:val="20"/>
                </w:rPr>
                <w:t>er.at/</w:t>
              </w:r>
              <w:r w:rsidRPr="00302E0F">
                <w:rPr>
                  <w:rStyle w:val="Lienhypertexte"/>
                  <w:bCs/>
                  <w:sz w:val="20"/>
                  <w:szCs w:val="20"/>
                </w:rPr>
                <w:t>fr</w:t>
              </w:r>
              <w:r w:rsidRPr="00302E0F">
                <w:rPr>
                  <w:rStyle w:val="Lienhypertexte"/>
                  <w:bCs/>
                  <w:sz w:val="20"/>
                  <w:szCs w:val="20"/>
                </w:rPr>
                <w:t>_</w:t>
              </w:r>
              <w:r w:rsidRPr="00302E0F">
                <w:rPr>
                  <w:rStyle w:val="Lienhypertexte"/>
                  <w:bCs/>
                  <w:sz w:val="20"/>
                  <w:szCs w:val="20"/>
                </w:rPr>
                <w:t>fr</w:t>
              </w:r>
              <w:r w:rsidRPr="00302E0F">
                <w:rPr>
                  <w:rStyle w:val="Lienhypertexte"/>
                  <w:bCs/>
                  <w:sz w:val="20"/>
                  <w:szCs w:val="20"/>
                </w:rPr>
                <w:t>/newsroom/pressebild/182005</w:t>
              </w:r>
            </w:hyperlink>
          </w:p>
        </w:tc>
        <w:tc>
          <w:tcPr>
            <w:tcW w:w="4531" w:type="dxa"/>
          </w:tcPr>
          <w:p w14:paraId="5218F999" w14:textId="4CC4E6D9" w:rsidR="004F733C" w:rsidRPr="00C42FC0" w:rsidRDefault="00217704" w:rsidP="00217704">
            <w:pPr>
              <w:spacing w:after="120" w:line="240" w:lineRule="auto"/>
              <w:jc w:val="center"/>
              <w:rPr>
                <w:rStyle w:val="Lienhypertexte"/>
                <w:sz w:val="20"/>
                <w:szCs w:val="20"/>
              </w:rPr>
            </w:pPr>
            <w:hyperlink r:id="rId14" w:history="1">
              <w:r w:rsidRPr="00781064">
                <w:rPr>
                  <w:rStyle w:val="Lienhypertexte"/>
                  <w:bCs/>
                  <w:sz w:val="20"/>
                  <w:szCs w:val="20"/>
                </w:rPr>
                <w:t>https://mediapool.poettinger.at/pinaccess/showpin.do?pinCode=v9</w:t>
              </w:r>
              <w:r w:rsidRPr="00781064">
                <w:rPr>
                  <w:rStyle w:val="Lienhypertexte"/>
                  <w:bCs/>
                  <w:sz w:val="20"/>
                  <w:szCs w:val="20"/>
                </w:rPr>
                <w:t>g</w:t>
              </w:r>
              <w:r w:rsidRPr="00781064">
                <w:rPr>
                  <w:rStyle w:val="Lienhypertexte"/>
                  <w:bCs/>
                  <w:sz w:val="20"/>
                  <w:szCs w:val="20"/>
                </w:rPr>
                <w:t>3t5D2M8e7</w:t>
              </w:r>
            </w:hyperlink>
          </w:p>
        </w:tc>
      </w:tr>
    </w:tbl>
    <w:p w14:paraId="4FA0612C" w14:textId="77777777" w:rsidR="00217704" w:rsidRDefault="00217704" w:rsidP="00C86C03">
      <w:pPr>
        <w:widowControl w:val="0"/>
        <w:autoSpaceDE w:val="0"/>
        <w:autoSpaceDN w:val="0"/>
        <w:adjustRightInd w:val="0"/>
        <w:rPr>
          <w:snapToGrid w:val="0"/>
          <w:color w:val="000000"/>
        </w:rPr>
      </w:pPr>
    </w:p>
    <w:p w14:paraId="034A64F9" w14:textId="0BEAF407" w:rsidR="002F2B6E" w:rsidRPr="00843144" w:rsidRDefault="00DB02BA" w:rsidP="00C86C03">
      <w:pPr>
        <w:widowControl w:val="0"/>
        <w:autoSpaceDE w:val="0"/>
        <w:autoSpaceDN w:val="0"/>
        <w:adjustRightInd w:val="0"/>
        <w:rPr>
          <w:snapToGrid w:val="0"/>
          <w:color w:val="0000FF"/>
          <w:u w:val="single"/>
        </w:rPr>
      </w:pPr>
      <w:r>
        <w:rPr>
          <w:snapToGrid w:val="0"/>
          <w:color w:val="000000"/>
        </w:rPr>
        <w:t xml:space="preserve">D'autres photos et images d'illustration sont disponibles sur le site internet de PÖTTINGER à l'adresse : </w:t>
      </w:r>
      <w:hyperlink r:id="rId15" w:history="1">
        <w:r>
          <w:rPr>
            <w:rStyle w:val="Lienhypertexte"/>
            <w:snapToGrid w:val="0"/>
          </w:rPr>
          <w:t>https://www.poettinger.at/fr_fr/services/downloadcenter</w:t>
        </w:r>
      </w:hyperlink>
    </w:p>
    <w:sectPr w:rsidR="002F2B6E" w:rsidRPr="00843144" w:rsidSect="00A369EB">
      <w:headerReference w:type="default" r:id="rId16"/>
      <w:footerReference w:type="default" r:id="rId17"/>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6893" w14:textId="77777777" w:rsidR="000405B3" w:rsidRDefault="000405B3" w:rsidP="004F733C">
      <w:r>
        <w:separator/>
      </w:r>
    </w:p>
  </w:endnote>
  <w:endnote w:type="continuationSeparator" w:id="0">
    <w:p w14:paraId="2F4E3FF6" w14:textId="77777777" w:rsidR="000405B3" w:rsidRDefault="000405B3"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Pieddepage"/>
      <w:rPr>
        <w:sz w:val="40"/>
        <w:szCs w:val="40"/>
      </w:rPr>
    </w:pPr>
  </w:p>
  <w:p w14:paraId="272E302A" w14:textId="51F72273" w:rsidR="00103F9F" w:rsidRPr="00CE3D68" w:rsidRDefault="00103F9F" w:rsidP="00971E45">
    <w:pPr>
      <w:pStyle w:val="Pieddepage"/>
      <w:spacing w:before="0"/>
    </w:pPr>
    <w:r>
      <w:t xml:space="preserve">PÖTTINGER </w:t>
    </w:r>
    <w:proofErr w:type="spellStart"/>
    <w:r>
      <w:t>Landtechnik</w:t>
    </w:r>
    <w:proofErr w:type="spellEnd"/>
    <w:r>
      <w:t xml:space="preserve"> </w:t>
    </w:r>
    <w:proofErr w:type="spellStart"/>
    <w:r>
      <w:t>GmbH</w:t>
    </w:r>
    <w:proofErr w:type="spellEnd"/>
    <w:r>
      <w:t xml:space="preserve"> – Communication d'entreprise</w:t>
    </w:r>
  </w:p>
  <w:p w14:paraId="31FA84B0" w14:textId="2F26303D" w:rsidR="00103F9F" w:rsidRPr="00CE3D68" w:rsidRDefault="00103F9F" w:rsidP="00971E45">
    <w:pPr>
      <w:pStyle w:val="Pieddepage"/>
      <w:spacing w:before="0"/>
    </w:pPr>
    <w:r>
      <w:t xml:space="preserve">Silja Kempinger, </w:t>
    </w:r>
    <w:proofErr w:type="spellStart"/>
    <w:r>
      <w:t>Industriegelände</w:t>
    </w:r>
    <w:proofErr w:type="spellEnd"/>
    <w:r>
      <w:t xml:space="preserve"> 1, 4710 </w:t>
    </w:r>
    <w:proofErr w:type="spellStart"/>
    <w:r>
      <w:t>Grieskirchen</w:t>
    </w:r>
    <w:proofErr w:type="spellEnd"/>
    <w:r>
      <w:t xml:space="preserve"> (Autriche)</w:t>
    </w:r>
  </w:p>
  <w:p w14:paraId="588B78DC" w14:textId="6BD782FB" w:rsidR="00103F9F" w:rsidRPr="00CE3D68" w:rsidRDefault="00103F9F" w:rsidP="00971E45">
    <w:pPr>
      <w:pStyle w:val="Pieddepage"/>
      <w:spacing w:before="0"/>
    </w:pPr>
    <w:r>
      <w:t xml:space="preserve">Tél. +43 7248 600-2415,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2F1F" w14:textId="77777777" w:rsidR="000405B3" w:rsidRDefault="000405B3" w:rsidP="004F733C">
      <w:r>
        <w:separator/>
      </w:r>
    </w:p>
  </w:footnote>
  <w:footnote w:type="continuationSeparator" w:id="0">
    <w:p w14:paraId="74B84B0E" w14:textId="77777777" w:rsidR="000405B3" w:rsidRDefault="000405B3"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03681495" w:rsidR="00103F9F" w:rsidRPr="00E9294C" w:rsidRDefault="00103F9F" w:rsidP="004F733C">
    <w:pPr>
      <w:pStyle w:val="En-tte"/>
      <w:rPr>
        <w:b/>
        <w:bCs/>
        <w:sz w:val="28"/>
        <w:szCs w:val="28"/>
      </w:rPr>
    </w:pPr>
    <w:bookmarkStart w:id="0" w:name="_Hlk211338492"/>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Communiqué de presse – Février 2026                                 </w:t>
    </w:r>
  </w:p>
  <w:bookmarkEnd w:id="0"/>
  <w:p w14:paraId="3CBD5C54" w14:textId="77777777" w:rsidR="00103F9F" w:rsidRPr="00B7607E" w:rsidRDefault="00103F9F" w:rsidP="004F733C">
    <w:pPr>
      <w:pStyle w:val="En-tt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3575C"/>
    <w:multiLevelType w:val="multilevel"/>
    <w:tmpl w:val="34AA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47859"/>
    <w:multiLevelType w:val="multilevel"/>
    <w:tmpl w:val="6CEE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843915">
    <w:abstractNumId w:val="1"/>
  </w:num>
  <w:num w:numId="2" w16cid:durableId="101230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0DA2"/>
    <w:rsid w:val="00014F40"/>
    <w:rsid w:val="000169C7"/>
    <w:rsid w:val="0001752C"/>
    <w:rsid w:val="000210F8"/>
    <w:rsid w:val="000265E8"/>
    <w:rsid w:val="000302E7"/>
    <w:rsid w:val="000320BF"/>
    <w:rsid w:val="00032E66"/>
    <w:rsid w:val="00033187"/>
    <w:rsid w:val="000331F5"/>
    <w:rsid w:val="00034F54"/>
    <w:rsid w:val="00035B66"/>
    <w:rsid w:val="00036E20"/>
    <w:rsid w:val="000405B3"/>
    <w:rsid w:val="00042C24"/>
    <w:rsid w:val="0004405F"/>
    <w:rsid w:val="00046196"/>
    <w:rsid w:val="000503BA"/>
    <w:rsid w:val="00050669"/>
    <w:rsid w:val="00051A20"/>
    <w:rsid w:val="000525E5"/>
    <w:rsid w:val="00052E48"/>
    <w:rsid w:val="0005793D"/>
    <w:rsid w:val="0006119B"/>
    <w:rsid w:val="000615B7"/>
    <w:rsid w:val="00070E3A"/>
    <w:rsid w:val="000747A2"/>
    <w:rsid w:val="00075F8A"/>
    <w:rsid w:val="00080529"/>
    <w:rsid w:val="000841AF"/>
    <w:rsid w:val="00085BB5"/>
    <w:rsid w:val="00087608"/>
    <w:rsid w:val="000A20D7"/>
    <w:rsid w:val="000A221C"/>
    <w:rsid w:val="000A60A7"/>
    <w:rsid w:val="000A6F6B"/>
    <w:rsid w:val="000A70AE"/>
    <w:rsid w:val="000A7146"/>
    <w:rsid w:val="000B1CE3"/>
    <w:rsid w:val="000B578C"/>
    <w:rsid w:val="000B5FDB"/>
    <w:rsid w:val="000B73EB"/>
    <w:rsid w:val="000C1CF2"/>
    <w:rsid w:val="000C28E5"/>
    <w:rsid w:val="000D0C87"/>
    <w:rsid w:val="000D68B1"/>
    <w:rsid w:val="000E2488"/>
    <w:rsid w:val="000E2D44"/>
    <w:rsid w:val="000E473D"/>
    <w:rsid w:val="000E4957"/>
    <w:rsid w:val="000F1045"/>
    <w:rsid w:val="000F1587"/>
    <w:rsid w:val="000F1E4D"/>
    <w:rsid w:val="00100E63"/>
    <w:rsid w:val="00100F23"/>
    <w:rsid w:val="00103562"/>
    <w:rsid w:val="00103F9F"/>
    <w:rsid w:val="00104BD5"/>
    <w:rsid w:val="001103AD"/>
    <w:rsid w:val="00112C9D"/>
    <w:rsid w:val="00112F39"/>
    <w:rsid w:val="0012243E"/>
    <w:rsid w:val="001253A3"/>
    <w:rsid w:val="00131A5C"/>
    <w:rsid w:val="001376FC"/>
    <w:rsid w:val="00141ACF"/>
    <w:rsid w:val="00161A80"/>
    <w:rsid w:val="001639A0"/>
    <w:rsid w:val="00164AE0"/>
    <w:rsid w:val="00165921"/>
    <w:rsid w:val="00165ABB"/>
    <w:rsid w:val="00166DF8"/>
    <w:rsid w:val="001723CA"/>
    <w:rsid w:val="00175091"/>
    <w:rsid w:val="00175A95"/>
    <w:rsid w:val="00183172"/>
    <w:rsid w:val="00184ACB"/>
    <w:rsid w:val="00186FE3"/>
    <w:rsid w:val="00191CAC"/>
    <w:rsid w:val="001942A7"/>
    <w:rsid w:val="001A070A"/>
    <w:rsid w:val="001A705C"/>
    <w:rsid w:val="001B5A33"/>
    <w:rsid w:val="001B659E"/>
    <w:rsid w:val="001C3ADC"/>
    <w:rsid w:val="001D43A0"/>
    <w:rsid w:val="001E39FC"/>
    <w:rsid w:val="001E3BE5"/>
    <w:rsid w:val="001E7CB9"/>
    <w:rsid w:val="001F044B"/>
    <w:rsid w:val="001F366D"/>
    <w:rsid w:val="001F6CC3"/>
    <w:rsid w:val="001F705A"/>
    <w:rsid w:val="00200AE2"/>
    <w:rsid w:val="0020136B"/>
    <w:rsid w:val="00202745"/>
    <w:rsid w:val="00203E4F"/>
    <w:rsid w:val="00206A5B"/>
    <w:rsid w:val="00211D23"/>
    <w:rsid w:val="002160A6"/>
    <w:rsid w:val="0021671D"/>
    <w:rsid w:val="00217704"/>
    <w:rsid w:val="0022126B"/>
    <w:rsid w:val="002222FD"/>
    <w:rsid w:val="00222B0F"/>
    <w:rsid w:val="00225B2C"/>
    <w:rsid w:val="0022601E"/>
    <w:rsid w:val="00233FAD"/>
    <w:rsid w:val="00234366"/>
    <w:rsid w:val="00235305"/>
    <w:rsid w:val="00235572"/>
    <w:rsid w:val="00241B6A"/>
    <w:rsid w:val="00243D2D"/>
    <w:rsid w:val="00246D15"/>
    <w:rsid w:val="002470E0"/>
    <w:rsid w:val="002541CB"/>
    <w:rsid w:val="0025542B"/>
    <w:rsid w:val="0025707B"/>
    <w:rsid w:val="002632A0"/>
    <w:rsid w:val="00263304"/>
    <w:rsid w:val="0026526B"/>
    <w:rsid w:val="00272CCD"/>
    <w:rsid w:val="00277BF4"/>
    <w:rsid w:val="00290141"/>
    <w:rsid w:val="002A440E"/>
    <w:rsid w:val="002A5240"/>
    <w:rsid w:val="002B105E"/>
    <w:rsid w:val="002C4A76"/>
    <w:rsid w:val="002C5F71"/>
    <w:rsid w:val="002D346D"/>
    <w:rsid w:val="002D5D53"/>
    <w:rsid w:val="002E0421"/>
    <w:rsid w:val="002E3D63"/>
    <w:rsid w:val="002E43A8"/>
    <w:rsid w:val="002F06DB"/>
    <w:rsid w:val="002F2B6E"/>
    <w:rsid w:val="002F46FF"/>
    <w:rsid w:val="002F7773"/>
    <w:rsid w:val="002F7F48"/>
    <w:rsid w:val="00305F75"/>
    <w:rsid w:val="0030702C"/>
    <w:rsid w:val="003105FC"/>
    <w:rsid w:val="003142BD"/>
    <w:rsid w:val="003145C2"/>
    <w:rsid w:val="00314BE5"/>
    <w:rsid w:val="003157BA"/>
    <w:rsid w:val="00315FF0"/>
    <w:rsid w:val="003253C9"/>
    <w:rsid w:val="00331A40"/>
    <w:rsid w:val="00333578"/>
    <w:rsid w:val="00336707"/>
    <w:rsid w:val="00337A5B"/>
    <w:rsid w:val="00337DD4"/>
    <w:rsid w:val="0034018A"/>
    <w:rsid w:val="00341BA7"/>
    <w:rsid w:val="00341EC1"/>
    <w:rsid w:val="003473E4"/>
    <w:rsid w:val="00351A62"/>
    <w:rsid w:val="00355DF6"/>
    <w:rsid w:val="00360ED4"/>
    <w:rsid w:val="00362A47"/>
    <w:rsid w:val="00367333"/>
    <w:rsid w:val="003753E7"/>
    <w:rsid w:val="00376577"/>
    <w:rsid w:val="00382245"/>
    <w:rsid w:val="00386CF9"/>
    <w:rsid w:val="00386DDD"/>
    <w:rsid w:val="0039111F"/>
    <w:rsid w:val="00397FF0"/>
    <w:rsid w:val="003A10BC"/>
    <w:rsid w:val="003A11E5"/>
    <w:rsid w:val="003A40B0"/>
    <w:rsid w:val="003A6150"/>
    <w:rsid w:val="003A6A6D"/>
    <w:rsid w:val="003B05C3"/>
    <w:rsid w:val="003B193E"/>
    <w:rsid w:val="003B743E"/>
    <w:rsid w:val="003B7918"/>
    <w:rsid w:val="003C4E0E"/>
    <w:rsid w:val="003C7845"/>
    <w:rsid w:val="003D44D0"/>
    <w:rsid w:val="003E23D2"/>
    <w:rsid w:val="003E2DBD"/>
    <w:rsid w:val="003E43CB"/>
    <w:rsid w:val="003E6296"/>
    <w:rsid w:val="003E6E3B"/>
    <w:rsid w:val="003F1A20"/>
    <w:rsid w:val="003F250B"/>
    <w:rsid w:val="003F4331"/>
    <w:rsid w:val="003F553B"/>
    <w:rsid w:val="00400AE2"/>
    <w:rsid w:val="004033A3"/>
    <w:rsid w:val="0040558D"/>
    <w:rsid w:val="004147C1"/>
    <w:rsid w:val="00416A12"/>
    <w:rsid w:val="00423BCB"/>
    <w:rsid w:val="00426E47"/>
    <w:rsid w:val="00427680"/>
    <w:rsid w:val="004308B1"/>
    <w:rsid w:val="00433B68"/>
    <w:rsid w:val="004355EA"/>
    <w:rsid w:val="0044036E"/>
    <w:rsid w:val="00441249"/>
    <w:rsid w:val="004418A5"/>
    <w:rsid w:val="00442FC1"/>
    <w:rsid w:val="004532B7"/>
    <w:rsid w:val="00456298"/>
    <w:rsid w:val="00461CF1"/>
    <w:rsid w:val="00464771"/>
    <w:rsid w:val="00464833"/>
    <w:rsid w:val="004648BC"/>
    <w:rsid w:val="004713AF"/>
    <w:rsid w:val="00480138"/>
    <w:rsid w:val="0048104A"/>
    <w:rsid w:val="00482725"/>
    <w:rsid w:val="00482D5C"/>
    <w:rsid w:val="00484888"/>
    <w:rsid w:val="00484D6F"/>
    <w:rsid w:val="004879F0"/>
    <w:rsid w:val="00490E7A"/>
    <w:rsid w:val="00491934"/>
    <w:rsid w:val="004949DE"/>
    <w:rsid w:val="0049741E"/>
    <w:rsid w:val="004A1A0E"/>
    <w:rsid w:val="004A4175"/>
    <w:rsid w:val="004A589F"/>
    <w:rsid w:val="004B4B2C"/>
    <w:rsid w:val="004B73D0"/>
    <w:rsid w:val="004B7B4B"/>
    <w:rsid w:val="004C1980"/>
    <w:rsid w:val="004C2859"/>
    <w:rsid w:val="004D18F1"/>
    <w:rsid w:val="004D4CF3"/>
    <w:rsid w:val="004E0928"/>
    <w:rsid w:val="004E223B"/>
    <w:rsid w:val="004E4CBA"/>
    <w:rsid w:val="004E5051"/>
    <w:rsid w:val="004F0004"/>
    <w:rsid w:val="004F36A8"/>
    <w:rsid w:val="004F733C"/>
    <w:rsid w:val="005004CB"/>
    <w:rsid w:val="00500769"/>
    <w:rsid w:val="00500910"/>
    <w:rsid w:val="005019BB"/>
    <w:rsid w:val="0050342E"/>
    <w:rsid w:val="00504453"/>
    <w:rsid w:val="00504797"/>
    <w:rsid w:val="00507961"/>
    <w:rsid w:val="00510906"/>
    <w:rsid w:val="005114AA"/>
    <w:rsid w:val="00513F07"/>
    <w:rsid w:val="00520CC0"/>
    <w:rsid w:val="00521276"/>
    <w:rsid w:val="00521608"/>
    <w:rsid w:val="0052232B"/>
    <w:rsid w:val="005235FA"/>
    <w:rsid w:val="005275A4"/>
    <w:rsid w:val="005353BB"/>
    <w:rsid w:val="00536BD1"/>
    <w:rsid w:val="00537CD2"/>
    <w:rsid w:val="0054612B"/>
    <w:rsid w:val="0054646E"/>
    <w:rsid w:val="005468DC"/>
    <w:rsid w:val="005474A1"/>
    <w:rsid w:val="00552FCA"/>
    <w:rsid w:val="005548B6"/>
    <w:rsid w:val="00555FBD"/>
    <w:rsid w:val="00557B60"/>
    <w:rsid w:val="00561031"/>
    <w:rsid w:val="00570912"/>
    <w:rsid w:val="00570EB4"/>
    <w:rsid w:val="00572BA2"/>
    <w:rsid w:val="00584DF5"/>
    <w:rsid w:val="0059219C"/>
    <w:rsid w:val="005929B9"/>
    <w:rsid w:val="005A3946"/>
    <w:rsid w:val="005A5418"/>
    <w:rsid w:val="005B142C"/>
    <w:rsid w:val="005B77BD"/>
    <w:rsid w:val="005C02B9"/>
    <w:rsid w:val="005E342C"/>
    <w:rsid w:val="005E5649"/>
    <w:rsid w:val="005E7E28"/>
    <w:rsid w:val="005F3EC0"/>
    <w:rsid w:val="005F45E6"/>
    <w:rsid w:val="005F460C"/>
    <w:rsid w:val="00601269"/>
    <w:rsid w:val="0060311F"/>
    <w:rsid w:val="00604DEF"/>
    <w:rsid w:val="00604EC0"/>
    <w:rsid w:val="006102E0"/>
    <w:rsid w:val="006121D4"/>
    <w:rsid w:val="006170DB"/>
    <w:rsid w:val="006208A5"/>
    <w:rsid w:val="00620DE5"/>
    <w:rsid w:val="00621FDF"/>
    <w:rsid w:val="00644B6B"/>
    <w:rsid w:val="00646290"/>
    <w:rsid w:val="006470C4"/>
    <w:rsid w:val="00647506"/>
    <w:rsid w:val="00654C99"/>
    <w:rsid w:val="0065672D"/>
    <w:rsid w:val="006640EF"/>
    <w:rsid w:val="00665F72"/>
    <w:rsid w:val="00667FB6"/>
    <w:rsid w:val="0067194B"/>
    <w:rsid w:val="00672FBC"/>
    <w:rsid w:val="00675F09"/>
    <w:rsid w:val="00677626"/>
    <w:rsid w:val="006832EB"/>
    <w:rsid w:val="006862CA"/>
    <w:rsid w:val="00691BDD"/>
    <w:rsid w:val="00693424"/>
    <w:rsid w:val="0069585B"/>
    <w:rsid w:val="006A3571"/>
    <w:rsid w:val="006A5091"/>
    <w:rsid w:val="006B121E"/>
    <w:rsid w:val="006B74FA"/>
    <w:rsid w:val="006C08D7"/>
    <w:rsid w:val="006C1FDA"/>
    <w:rsid w:val="006C5D3D"/>
    <w:rsid w:val="006C7BAD"/>
    <w:rsid w:val="006D3DB8"/>
    <w:rsid w:val="006E2B34"/>
    <w:rsid w:val="006E328E"/>
    <w:rsid w:val="006E71C1"/>
    <w:rsid w:val="006F4127"/>
    <w:rsid w:val="006F5926"/>
    <w:rsid w:val="006F63F1"/>
    <w:rsid w:val="00703655"/>
    <w:rsid w:val="00704D71"/>
    <w:rsid w:val="007054E9"/>
    <w:rsid w:val="0070663B"/>
    <w:rsid w:val="0070795D"/>
    <w:rsid w:val="00712F70"/>
    <w:rsid w:val="00715587"/>
    <w:rsid w:val="00716912"/>
    <w:rsid w:val="0071725D"/>
    <w:rsid w:val="007222D2"/>
    <w:rsid w:val="00731D8F"/>
    <w:rsid w:val="007373B1"/>
    <w:rsid w:val="00741F27"/>
    <w:rsid w:val="00746284"/>
    <w:rsid w:val="00750227"/>
    <w:rsid w:val="00753261"/>
    <w:rsid w:val="00754CD5"/>
    <w:rsid w:val="00761EB0"/>
    <w:rsid w:val="00763227"/>
    <w:rsid w:val="007657E8"/>
    <w:rsid w:val="00765820"/>
    <w:rsid w:val="00765B8E"/>
    <w:rsid w:val="00766158"/>
    <w:rsid w:val="0077376B"/>
    <w:rsid w:val="007742DA"/>
    <w:rsid w:val="00774B31"/>
    <w:rsid w:val="00780D63"/>
    <w:rsid w:val="00781D88"/>
    <w:rsid w:val="007822F1"/>
    <w:rsid w:val="00791D1B"/>
    <w:rsid w:val="0079420A"/>
    <w:rsid w:val="00795805"/>
    <w:rsid w:val="007B37FF"/>
    <w:rsid w:val="007B4236"/>
    <w:rsid w:val="007B67FA"/>
    <w:rsid w:val="007B7DA4"/>
    <w:rsid w:val="007C393E"/>
    <w:rsid w:val="007C40F1"/>
    <w:rsid w:val="007D0525"/>
    <w:rsid w:val="007E24AB"/>
    <w:rsid w:val="007F3D51"/>
    <w:rsid w:val="007F65F8"/>
    <w:rsid w:val="007F6ABA"/>
    <w:rsid w:val="00800503"/>
    <w:rsid w:val="00800E46"/>
    <w:rsid w:val="00802184"/>
    <w:rsid w:val="00802E4E"/>
    <w:rsid w:val="00803B20"/>
    <w:rsid w:val="00803DB9"/>
    <w:rsid w:val="0080513A"/>
    <w:rsid w:val="008052CA"/>
    <w:rsid w:val="008058B9"/>
    <w:rsid w:val="00821459"/>
    <w:rsid w:val="00826511"/>
    <w:rsid w:val="0082666D"/>
    <w:rsid w:val="0082731E"/>
    <w:rsid w:val="00835883"/>
    <w:rsid w:val="00836883"/>
    <w:rsid w:val="0083773B"/>
    <w:rsid w:val="00841319"/>
    <w:rsid w:val="00843144"/>
    <w:rsid w:val="008433A3"/>
    <w:rsid w:val="00845634"/>
    <w:rsid w:val="008536F7"/>
    <w:rsid w:val="00856BA5"/>
    <w:rsid w:val="00857287"/>
    <w:rsid w:val="00870213"/>
    <w:rsid w:val="00872471"/>
    <w:rsid w:val="00873324"/>
    <w:rsid w:val="0087761E"/>
    <w:rsid w:val="008779C1"/>
    <w:rsid w:val="00880DD8"/>
    <w:rsid w:val="00883DA9"/>
    <w:rsid w:val="00891A37"/>
    <w:rsid w:val="0089263B"/>
    <w:rsid w:val="00892AD5"/>
    <w:rsid w:val="008A0D56"/>
    <w:rsid w:val="008A0E73"/>
    <w:rsid w:val="008A76E0"/>
    <w:rsid w:val="008B0E3F"/>
    <w:rsid w:val="008B184C"/>
    <w:rsid w:val="008B1D13"/>
    <w:rsid w:val="008B6C53"/>
    <w:rsid w:val="008C268A"/>
    <w:rsid w:val="008C6BDB"/>
    <w:rsid w:val="008D179C"/>
    <w:rsid w:val="008D3F79"/>
    <w:rsid w:val="008D74F9"/>
    <w:rsid w:val="008E034D"/>
    <w:rsid w:val="008E449E"/>
    <w:rsid w:val="008E4A74"/>
    <w:rsid w:val="008F00D8"/>
    <w:rsid w:val="008F1A23"/>
    <w:rsid w:val="00902AEC"/>
    <w:rsid w:val="00902BDD"/>
    <w:rsid w:val="00906637"/>
    <w:rsid w:val="0091080E"/>
    <w:rsid w:val="00910B07"/>
    <w:rsid w:val="00924FC7"/>
    <w:rsid w:val="00925777"/>
    <w:rsid w:val="009335BA"/>
    <w:rsid w:val="00934A28"/>
    <w:rsid w:val="00936C42"/>
    <w:rsid w:val="009371CA"/>
    <w:rsid w:val="009502A8"/>
    <w:rsid w:val="0095168A"/>
    <w:rsid w:val="00955B13"/>
    <w:rsid w:val="00957E3F"/>
    <w:rsid w:val="009601F5"/>
    <w:rsid w:val="00961683"/>
    <w:rsid w:val="00964E3C"/>
    <w:rsid w:val="0096626D"/>
    <w:rsid w:val="009676F9"/>
    <w:rsid w:val="00971E45"/>
    <w:rsid w:val="00974823"/>
    <w:rsid w:val="00975F66"/>
    <w:rsid w:val="009821B1"/>
    <w:rsid w:val="00982498"/>
    <w:rsid w:val="00983B41"/>
    <w:rsid w:val="00983BC4"/>
    <w:rsid w:val="00983EBE"/>
    <w:rsid w:val="00987805"/>
    <w:rsid w:val="0099080D"/>
    <w:rsid w:val="009942FB"/>
    <w:rsid w:val="009A0055"/>
    <w:rsid w:val="009B117D"/>
    <w:rsid w:val="009B1359"/>
    <w:rsid w:val="009B3858"/>
    <w:rsid w:val="009B6D88"/>
    <w:rsid w:val="009C6D2E"/>
    <w:rsid w:val="009C7926"/>
    <w:rsid w:val="009D21EF"/>
    <w:rsid w:val="009D3691"/>
    <w:rsid w:val="009D5450"/>
    <w:rsid w:val="009E172F"/>
    <w:rsid w:val="009E582C"/>
    <w:rsid w:val="009E72D3"/>
    <w:rsid w:val="009E7EBF"/>
    <w:rsid w:val="009F0898"/>
    <w:rsid w:val="009F7EEE"/>
    <w:rsid w:val="00A1130A"/>
    <w:rsid w:val="00A124D0"/>
    <w:rsid w:val="00A13F07"/>
    <w:rsid w:val="00A162AD"/>
    <w:rsid w:val="00A16B33"/>
    <w:rsid w:val="00A2642D"/>
    <w:rsid w:val="00A26E24"/>
    <w:rsid w:val="00A327AC"/>
    <w:rsid w:val="00A35D0D"/>
    <w:rsid w:val="00A369EB"/>
    <w:rsid w:val="00A431A6"/>
    <w:rsid w:val="00A505B1"/>
    <w:rsid w:val="00A5126A"/>
    <w:rsid w:val="00A51B66"/>
    <w:rsid w:val="00A5391D"/>
    <w:rsid w:val="00A61ECF"/>
    <w:rsid w:val="00A64D0E"/>
    <w:rsid w:val="00A67D55"/>
    <w:rsid w:val="00A71563"/>
    <w:rsid w:val="00A72454"/>
    <w:rsid w:val="00A832A1"/>
    <w:rsid w:val="00A832E6"/>
    <w:rsid w:val="00A8504B"/>
    <w:rsid w:val="00A86F45"/>
    <w:rsid w:val="00A871A0"/>
    <w:rsid w:val="00A9597D"/>
    <w:rsid w:val="00AA4284"/>
    <w:rsid w:val="00AB7B74"/>
    <w:rsid w:val="00AC1369"/>
    <w:rsid w:val="00AC3609"/>
    <w:rsid w:val="00AF1A41"/>
    <w:rsid w:val="00AF5741"/>
    <w:rsid w:val="00AF64ED"/>
    <w:rsid w:val="00B014D2"/>
    <w:rsid w:val="00B02581"/>
    <w:rsid w:val="00B02C67"/>
    <w:rsid w:val="00B05859"/>
    <w:rsid w:val="00B05FB1"/>
    <w:rsid w:val="00B123BB"/>
    <w:rsid w:val="00B2276A"/>
    <w:rsid w:val="00B22B42"/>
    <w:rsid w:val="00B247A9"/>
    <w:rsid w:val="00B25546"/>
    <w:rsid w:val="00B2628F"/>
    <w:rsid w:val="00B277B5"/>
    <w:rsid w:val="00B339B1"/>
    <w:rsid w:val="00B34373"/>
    <w:rsid w:val="00B429DE"/>
    <w:rsid w:val="00B453FC"/>
    <w:rsid w:val="00B52D15"/>
    <w:rsid w:val="00B56770"/>
    <w:rsid w:val="00B576BD"/>
    <w:rsid w:val="00B61C82"/>
    <w:rsid w:val="00B655A8"/>
    <w:rsid w:val="00B70C7A"/>
    <w:rsid w:val="00B72946"/>
    <w:rsid w:val="00B73091"/>
    <w:rsid w:val="00B7607E"/>
    <w:rsid w:val="00B804C2"/>
    <w:rsid w:val="00B81A3B"/>
    <w:rsid w:val="00B8254E"/>
    <w:rsid w:val="00B83129"/>
    <w:rsid w:val="00B90C22"/>
    <w:rsid w:val="00B90CF6"/>
    <w:rsid w:val="00B91690"/>
    <w:rsid w:val="00B91A14"/>
    <w:rsid w:val="00B92C5B"/>
    <w:rsid w:val="00B94168"/>
    <w:rsid w:val="00B963E5"/>
    <w:rsid w:val="00B96E6B"/>
    <w:rsid w:val="00BA2C97"/>
    <w:rsid w:val="00BA4BF0"/>
    <w:rsid w:val="00BB0CB1"/>
    <w:rsid w:val="00BB2C66"/>
    <w:rsid w:val="00BB678F"/>
    <w:rsid w:val="00BC2346"/>
    <w:rsid w:val="00BC472B"/>
    <w:rsid w:val="00BC4D1E"/>
    <w:rsid w:val="00BD3650"/>
    <w:rsid w:val="00BE40CC"/>
    <w:rsid w:val="00BE460A"/>
    <w:rsid w:val="00BF3314"/>
    <w:rsid w:val="00BF4A32"/>
    <w:rsid w:val="00C008E3"/>
    <w:rsid w:val="00C01336"/>
    <w:rsid w:val="00C028D0"/>
    <w:rsid w:val="00C10C83"/>
    <w:rsid w:val="00C1295F"/>
    <w:rsid w:val="00C15A44"/>
    <w:rsid w:val="00C21184"/>
    <w:rsid w:val="00C229C8"/>
    <w:rsid w:val="00C22E2A"/>
    <w:rsid w:val="00C254B0"/>
    <w:rsid w:val="00C31C6D"/>
    <w:rsid w:val="00C320AC"/>
    <w:rsid w:val="00C32B2C"/>
    <w:rsid w:val="00C42FC0"/>
    <w:rsid w:val="00C52C5B"/>
    <w:rsid w:val="00C54D39"/>
    <w:rsid w:val="00C5536B"/>
    <w:rsid w:val="00C57229"/>
    <w:rsid w:val="00C62C98"/>
    <w:rsid w:val="00C63BBC"/>
    <w:rsid w:val="00C6432A"/>
    <w:rsid w:val="00C660C4"/>
    <w:rsid w:val="00C66C26"/>
    <w:rsid w:val="00C6773F"/>
    <w:rsid w:val="00C765B8"/>
    <w:rsid w:val="00C7782F"/>
    <w:rsid w:val="00C77DB8"/>
    <w:rsid w:val="00C80FBB"/>
    <w:rsid w:val="00C814BC"/>
    <w:rsid w:val="00C82EBA"/>
    <w:rsid w:val="00C832ED"/>
    <w:rsid w:val="00C85E20"/>
    <w:rsid w:val="00C86C03"/>
    <w:rsid w:val="00C86E3C"/>
    <w:rsid w:val="00C91D3F"/>
    <w:rsid w:val="00C91E2C"/>
    <w:rsid w:val="00C92046"/>
    <w:rsid w:val="00C922F9"/>
    <w:rsid w:val="00CA2CEA"/>
    <w:rsid w:val="00CA626B"/>
    <w:rsid w:val="00CC1EB1"/>
    <w:rsid w:val="00CC201C"/>
    <w:rsid w:val="00CC3188"/>
    <w:rsid w:val="00CC405F"/>
    <w:rsid w:val="00CC6A9A"/>
    <w:rsid w:val="00CD3BF5"/>
    <w:rsid w:val="00CE1751"/>
    <w:rsid w:val="00CE3D68"/>
    <w:rsid w:val="00CE5130"/>
    <w:rsid w:val="00CE6F52"/>
    <w:rsid w:val="00CE7FDD"/>
    <w:rsid w:val="00CF3115"/>
    <w:rsid w:val="00CF4ACA"/>
    <w:rsid w:val="00CF6014"/>
    <w:rsid w:val="00CF6996"/>
    <w:rsid w:val="00D034D3"/>
    <w:rsid w:val="00D06D4E"/>
    <w:rsid w:val="00D104B5"/>
    <w:rsid w:val="00D1055B"/>
    <w:rsid w:val="00D134C5"/>
    <w:rsid w:val="00D16898"/>
    <w:rsid w:val="00D21012"/>
    <w:rsid w:val="00D2103C"/>
    <w:rsid w:val="00D2149D"/>
    <w:rsid w:val="00D221DD"/>
    <w:rsid w:val="00D22ED7"/>
    <w:rsid w:val="00D23474"/>
    <w:rsid w:val="00D252B3"/>
    <w:rsid w:val="00D26A16"/>
    <w:rsid w:val="00D324AC"/>
    <w:rsid w:val="00D32D25"/>
    <w:rsid w:val="00D33C1B"/>
    <w:rsid w:val="00D35D2D"/>
    <w:rsid w:val="00D366D0"/>
    <w:rsid w:val="00D37DD9"/>
    <w:rsid w:val="00D41CB6"/>
    <w:rsid w:val="00D42A35"/>
    <w:rsid w:val="00D501D8"/>
    <w:rsid w:val="00D5113D"/>
    <w:rsid w:val="00D51325"/>
    <w:rsid w:val="00D52868"/>
    <w:rsid w:val="00D53263"/>
    <w:rsid w:val="00D53E84"/>
    <w:rsid w:val="00D56574"/>
    <w:rsid w:val="00D63C1C"/>
    <w:rsid w:val="00D739CA"/>
    <w:rsid w:val="00D74CFA"/>
    <w:rsid w:val="00D757B7"/>
    <w:rsid w:val="00D75899"/>
    <w:rsid w:val="00D77260"/>
    <w:rsid w:val="00D80548"/>
    <w:rsid w:val="00D84063"/>
    <w:rsid w:val="00D85B2D"/>
    <w:rsid w:val="00D875D1"/>
    <w:rsid w:val="00D91389"/>
    <w:rsid w:val="00D9516F"/>
    <w:rsid w:val="00DA273A"/>
    <w:rsid w:val="00DA2FB8"/>
    <w:rsid w:val="00DA3D14"/>
    <w:rsid w:val="00DB02BA"/>
    <w:rsid w:val="00DB21C9"/>
    <w:rsid w:val="00DB642A"/>
    <w:rsid w:val="00DC0A89"/>
    <w:rsid w:val="00DD1C2E"/>
    <w:rsid w:val="00DD1F7D"/>
    <w:rsid w:val="00DD26B0"/>
    <w:rsid w:val="00DD38C3"/>
    <w:rsid w:val="00DD6A8E"/>
    <w:rsid w:val="00DD7A75"/>
    <w:rsid w:val="00DE441C"/>
    <w:rsid w:val="00DE47C2"/>
    <w:rsid w:val="00DE5638"/>
    <w:rsid w:val="00DE61A1"/>
    <w:rsid w:val="00DE71BB"/>
    <w:rsid w:val="00DF0BB9"/>
    <w:rsid w:val="00DF0EDD"/>
    <w:rsid w:val="00DF114C"/>
    <w:rsid w:val="00DF2AFE"/>
    <w:rsid w:val="00DF2B8E"/>
    <w:rsid w:val="00DF3C5B"/>
    <w:rsid w:val="00E02ADD"/>
    <w:rsid w:val="00E07E51"/>
    <w:rsid w:val="00E16A9E"/>
    <w:rsid w:val="00E17A1A"/>
    <w:rsid w:val="00E216CF"/>
    <w:rsid w:val="00E30239"/>
    <w:rsid w:val="00E3208C"/>
    <w:rsid w:val="00E404BA"/>
    <w:rsid w:val="00E415C9"/>
    <w:rsid w:val="00E43D9B"/>
    <w:rsid w:val="00E542EC"/>
    <w:rsid w:val="00E54AD8"/>
    <w:rsid w:val="00E54E47"/>
    <w:rsid w:val="00E562EC"/>
    <w:rsid w:val="00E5655D"/>
    <w:rsid w:val="00E63413"/>
    <w:rsid w:val="00E66A89"/>
    <w:rsid w:val="00E67364"/>
    <w:rsid w:val="00E67D80"/>
    <w:rsid w:val="00E710EA"/>
    <w:rsid w:val="00E7125E"/>
    <w:rsid w:val="00E72BB3"/>
    <w:rsid w:val="00E74BAD"/>
    <w:rsid w:val="00E813A9"/>
    <w:rsid w:val="00E85EB8"/>
    <w:rsid w:val="00E86A10"/>
    <w:rsid w:val="00E86FF3"/>
    <w:rsid w:val="00E9294C"/>
    <w:rsid w:val="00E953B1"/>
    <w:rsid w:val="00E96F1C"/>
    <w:rsid w:val="00EA4366"/>
    <w:rsid w:val="00EB07D3"/>
    <w:rsid w:val="00EB40DC"/>
    <w:rsid w:val="00EB6AD1"/>
    <w:rsid w:val="00EB74A5"/>
    <w:rsid w:val="00EC3002"/>
    <w:rsid w:val="00EC6E05"/>
    <w:rsid w:val="00ED54E6"/>
    <w:rsid w:val="00ED7306"/>
    <w:rsid w:val="00EE0BC6"/>
    <w:rsid w:val="00EE2095"/>
    <w:rsid w:val="00EE5575"/>
    <w:rsid w:val="00EF0498"/>
    <w:rsid w:val="00EF1146"/>
    <w:rsid w:val="00F014DA"/>
    <w:rsid w:val="00F033DB"/>
    <w:rsid w:val="00F0561F"/>
    <w:rsid w:val="00F1093C"/>
    <w:rsid w:val="00F13EE7"/>
    <w:rsid w:val="00F16E5E"/>
    <w:rsid w:val="00F2068D"/>
    <w:rsid w:val="00F310C0"/>
    <w:rsid w:val="00F33573"/>
    <w:rsid w:val="00F34B13"/>
    <w:rsid w:val="00F34BB7"/>
    <w:rsid w:val="00F35349"/>
    <w:rsid w:val="00F47B56"/>
    <w:rsid w:val="00F50F63"/>
    <w:rsid w:val="00F61416"/>
    <w:rsid w:val="00F64DB4"/>
    <w:rsid w:val="00F70E5C"/>
    <w:rsid w:val="00F71544"/>
    <w:rsid w:val="00F96966"/>
    <w:rsid w:val="00FA03C5"/>
    <w:rsid w:val="00FA205A"/>
    <w:rsid w:val="00FA7821"/>
    <w:rsid w:val="00FB350E"/>
    <w:rsid w:val="00FB3D8F"/>
    <w:rsid w:val="00FB5CA5"/>
    <w:rsid w:val="00FC06EF"/>
    <w:rsid w:val="00FC7C8D"/>
    <w:rsid w:val="00FD1B90"/>
    <w:rsid w:val="00FD1D72"/>
    <w:rsid w:val="00FD1E5B"/>
    <w:rsid w:val="00FD3322"/>
    <w:rsid w:val="00FD4F7E"/>
    <w:rsid w:val="00FD7754"/>
    <w:rsid w:val="00FE0221"/>
    <w:rsid w:val="00FE24CB"/>
    <w:rsid w:val="00FE4E63"/>
    <w:rsid w:val="00FE5126"/>
    <w:rsid w:val="00FE62EC"/>
    <w:rsid w:val="00FE7CA5"/>
    <w:rsid w:val="00FE7D1C"/>
    <w:rsid w:val="00FF19D8"/>
    <w:rsid w:val="00FF2339"/>
    <w:rsid w:val="00FF649F"/>
    <w:rsid w:val="3B1BF029"/>
    <w:rsid w:val="4BE5829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3A7B690A-D158-4AAC-8A64-0F7F05AC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link w:val="Titre1Car"/>
    <w:uiPriority w:val="9"/>
    <w:qFormat/>
    <w:rsid w:val="00BA2C97"/>
    <w:pPr>
      <w:keepNext/>
      <w:keepLines/>
      <w:spacing w:after="120" w:line="240" w:lineRule="auto"/>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fr-FR"/>
    </w:rPr>
  </w:style>
  <w:style w:type="character" w:customStyle="1" w:styleId="Titre1Car">
    <w:name w:val="Titre 1 Car"/>
    <w:basedOn w:val="Policepardfaut"/>
    <w:link w:val="Titre1"/>
    <w:uiPriority w:val="9"/>
    <w:rsid w:val="00BA2C97"/>
    <w:rPr>
      <w:rFonts w:ascii="Arial" w:eastAsiaTheme="majorEastAsia" w:hAnsi="Arial" w:cs="Arial"/>
      <w:sz w:val="40"/>
      <w:szCs w:val="40"/>
      <w:lang w:val="fr-FR"/>
    </w:rPr>
  </w:style>
  <w:style w:type="character" w:customStyle="1" w:styleId="Titre2Car">
    <w:name w:val="Titre 2 Car"/>
    <w:basedOn w:val="Policepardfaut"/>
    <w:link w:val="Titre2"/>
    <w:uiPriority w:val="9"/>
    <w:rsid w:val="00BA2C97"/>
    <w:rPr>
      <w:rFonts w:ascii="Arial" w:eastAsia="Times New Roman" w:hAnsi="Arial" w:cs="Arial"/>
      <w:sz w:val="32"/>
      <w:szCs w:val="32"/>
      <w:lang w:val="fr-FR"/>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fr-FR"/>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sz w:val="20"/>
      <w:szCs w:val="20"/>
      <w:lang w:val="fr-FR"/>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217704"/>
    <w:rPr>
      <w:color w:val="605E5C"/>
      <w:shd w:val="clear" w:color="auto" w:fill="E1DFDD"/>
    </w:rPr>
  </w:style>
  <w:style w:type="character" w:styleId="Lienhypertextesuivivisit">
    <w:name w:val="FollowedHyperlink"/>
    <w:basedOn w:val="Policepardfaut"/>
    <w:uiPriority w:val="99"/>
    <w:semiHidden/>
    <w:unhideWhenUsed/>
    <w:rsid w:val="002177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ettinger.at/fr_fr/newsroom/pressebild/1820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oettinger.at/fr_fr/services/downloadcen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poettinger.at/pinaccess/showpin.do?pinCode=v9g3t5D2M8e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03F4C-3163-4729-B8A7-229BB2BB51B6}">
  <ds:schemaRefs>
    <ds:schemaRef ds:uri="http://schemas.openxmlformats.org/officeDocument/2006/bibliography"/>
  </ds:schemaRefs>
</ds:datastoreItem>
</file>

<file path=customXml/itemProps2.xml><?xml version="1.0" encoding="utf-8"?>
<ds:datastoreItem xmlns:ds="http://schemas.openxmlformats.org/officeDocument/2006/customXml" ds:itemID="{B2298B19-0747-4ED6-8ACD-F26B3EADE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D92EE-D51B-4494-B2A0-6505444F2AFA}">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4.xml><?xml version="1.0" encoding="utf-8"?>
<ds:datastoreItem xmlns:ds="http://schemas.openxmlformats.org/officeDocument/2006/customXml" ds:itemID="{CF84CDB8-9923-4C85-8C4B-7CFE59C284C1}">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3648</Characters>
  <Application>Microsoft Office Word</Application>
  <DocSecurity>0</DocSecurity>
  <Lines>30</Lines>
  <Paragraphs>8</Paragraphs>
  <ScaleCrop>false</ScaleCrop>
  <Company/>
  <LinksUpToDate>false</LinksUpToDate>
  <CharactersWithSpaces>4218</CharactersWithSpaces>
  <SharedDoc>false</SharedDoc>
  <HLinks>
    <vt:vector size="12" baseType="variant">
      <vt:variant>
        <vt:i4>8192120</vt:i4>
      </vt:variant>
      <vt:variant>
        <vt:i4>0</vt:i4>
      </vt:variant>
      <vt:variant>
        <vt:i4>0</vt:i4>
      </vt:variant>
      <vt:variant>
        <vt:i4>5</vt:i4>
      </vt:variant>
      <vt:variant>
        <vt:lpwstr>http://www.poettinger.at/presse</vt:lpwstr>
      </vt:variant>
      <vt:variant>
        <vt:lpwstr/>
      </vt:variant>
      <vt:variant>
        <vt:i4>1769558</vt:i4>
      </vt:variant>
      <vt:variant>
        <vt:i4>0</vt:i4>
      </vt:variant>
      <vt:variant>
        <vt:i4>0</vt:i4>
      </vt:variant>
      <vt:variant>
        <vt:i4>5</vt:i4>
      </vt:variant>
      <vt:variant>
        <vt:lpwstr>http://www.poettinger.at/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Dutter Dorothee</cp:lastModifiedBy>
  <cp:revision>403</cp:revision>
  <cp:lastPrinted>2026-01-20T01:51:00Z</cp:lastPrinted>
  <dcterms:created xsi:type="dcterms:W3CDTF">2026-01-10T12:51:00Z</dcterms:created>
  <dcterms:modified xsi:type="dcterms:W3CDTF">2026-02-18T15:55:00Z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