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FA58" w14:textId="22A5DE52" w:rsidR="00F504D3" w:rsidRPr="007F66D9" w:rsidRDefault="008668C1" w:rsidP="00F504D3">
      <w:pPr>
        <w:spacing w:line="360" w:lineRule="auto"/>
        <w:rPr>
          <w:rFonts w:ascii="Arial" w:hAnsi="Arial" w:cs="Arial"/>
          <w:color w:val="000000"/>
          <w:sz w:val="34"/>
          <w:szCs w:val="34"/>
        </w:rPr>
      </w:pPr>
      <w:r>
        <w:rPr>
          <w:rFonts w:ascii="Arial" w:hAnsi="Arial"/>
          <w:color w:val="000000"/>
          <w:sz w:val="40"/>
          <w:szCs w:val="40"/>
        </w:rPr>
        <w:t xml:space="preserve">JUMBO 7000 is FARM MACHINE 2022 </w:t>
      </w:r>
      <w:r>
        <w:rPr>
          <w:rFonts w:ascii="Arial" w:hAnsi="Arial"/>
          <w:color w:val="000000"/>
          <w:sz w:val="34"/>
          <w:szCs w:val="34"/>
        </w:rPr>
        <w:t xml:space="preserve">Pöttinger receives award for new loader wagon </w:t>
      </w:r>
    </w:p>
    <w:p w14:paraId="502DBD13" w14:textId="089549CB" w:rsidR="009C124F" w:rsidRDefault="008668C1" w:rsidP="00F504D3">
      <w:pPr>
        <w:spacing w:line="360" w:lineRule="auto"/>
        <w:jc w:val="both"/>
        <w:rPr>
          <w:rFonts w:ascii="Arial" w:hAnsi="Arial" w:cs="Arial"/>
        </w:rPr>
      </w:pPr>
      <w:r>
        <w:rPr>
          <w:rFonts w:ascii="Arial" w:hAnsi="Arial"/>
          <w:color w:val="000000"/>
        </w:rPr>
        <w:t xml:space="preserve">The high performance JUMBO 7000 series loader wagon by Pöttinger is two steps ahead thanks to its high efficiency and outstanding work quality. The new concept and its innovative features were what sealed the jury's decision for "FARM MACHINE 2022". </w:t>
      </w:r>
      <w:r>
        <w:rPr>
          <w:rFonts w:ascii="Arial" w:hAnsi="Arial"/>
        </w:rPr>
        <w:t>The</w:t>
      </w:r>
      <w:r w:rsidR="00932139">
        <w:rPr>
          <w:rFonts w:ascii="Arial" w:hAnsi="Arial"/>
        </w:rPr>
        <w:t xml:space="preserve"> </w:t>
      </w:r>
      <w:r>
        <w:rPr>
          <w:rFonts w:ascii="Arial" w:hAnsi="Arial"/>
          <w:color w:val="000000"/>
        </w:rPr>
        <w:t>JUMBO</w:t>
      </w:r>
      <w:r>
        <w:rPr>
          <w:rFonts w:ascii="Arial" w:hAnsi="Arial"/>
        </w:rPr>
        <w:t xml:space="preserve"> </w:t>
      </w:r>
      <w:r>
        <w:rPr>
          <w:rFonts w:ascii="Arial" w:hAnsi="Arial"/>
          <w:color w:val="000000"/>
        </w:rPr>
        <w:t xml:space="preserve">won </w:t>
      </w:r>
      <w:r>
        <w:rPr>
          <w:rFonts w:ascii="Arial" w:hAnsi="Arial"/>
        </w:rPr>
        <w:t xml:space="preserve">the trade journalists' vote in the </w:t>
      </w:r>
      <w:r>
        <w:rPr>
          <w:rFonts w:ascii="Arial" w:hAnsi="Arial"/>
          <w:color w:val="000000"/>
        </w:rPr>
        <w:t>forage harvesting category</w:t>
      </w:r>
      <w:r>
        <w:rPr>
          <w:rFonts w:ascii="Arial" w:hAnsi="Arial"/>
        </w:rPr>
        <w:t>.</w:t>
      </w:r>
      <w:r>
        <w:rPr>
          <w:rFonts w:ascii="Arial" w:hAnsi="Arial"/>
          <w:color w:val="000000"/>
        </w:rPr>
        <w:t xml:space="preserve"> The award was </w:t>
      </w:r>
      <w:r>
        <w:rPr>
          <w:rFonts w:ascii="Arial" w:hAnsi="Arial"/>
        </w:rPr>
        <w:t xml:space="preserve">presented online on March </w:t>
      </w:r>
      <w:r>
        <w:rPr>
          <w:rFonts w:ascii="Arial" w:hAnsi="Arial"/>
          <w:color w:val="000000"/>
        </w:rPr>
        <w:t>the 4th</w:t>
      </w:r>
      <w:r>
        <w:rPr>
          <w:rFonts w:ascii="Arial" w:hAnsi="Arial"/>
        </w:rPr>
        <w:t xml:space="preserve">, 2022. </w:t>
      </w:r>
    </w:p>
    <w:p w14:paraId="603236C2" w14:textId="77777777" w:rsidR="000C4147" w:rsidRPr="00932139" w:rsidRDefault="000C4147" w:rsidP="00F504D3">
      <w:pPr>
        <w:spacing w:line="360" w:lineRule="auto"/>
        <w:jc w:val="both"/>
        <w:rPr>
          <w:rFonts w:ascii="Arial" w:hAnsi="Arial" w:cs="Arial"/>
          <w:b/>
          <w:bCs/>
          <w:lang w:val="en-US" w:eastAsia="de-DE"/>
        </w:rPr>
      </w:pPr>
    </w:p>
    <w:p w14:paraId="23793C4A" w14:textId="63DD6DC3" w:rsidR="009C124F" w:rsidRPr="000C4147" w:rsidRDefault="000C4147" w:rsidP="00F504D3">
      <w:pPr>
        <w:spacing w:line="360" w:lineRule="auto"/>
        <w:jc w:val="both"/>
        <w:rPr>
          <w:rFonts w:ascii="Arial" w:hAnsi="Arial" w:cs="Arial"/>
          <w:b/>
          <w:bCs/>
        </w:rPr>
      </w:pPr>
      <w:r>
        <w:rPr>
          <w:rFonts w:ascii="Arial" w:hAnsi="Arial"/>
          <w:b/>
          <w:bCs/>
        </w:rPr>
        <w:t>The basis for success</w:t>
      </w:r>
    </w:p>
    <w:p w14:paraId="7348406A" w14:textId="54A0714F" w:rsidR="00B07F02" w:rsidRPr="00B07F02" w:rsidRDefault="00B54E91" w:rsidP="00F504D3">
      <w:pPr>
        <w:spacing w:line="360" w:lineRule="auto"/>
        <w:jc w:val="both"/>
        <w:rPr>
          <w:rFonts w:ascii="Arial" w:hAnsi="Arial" w:cs="Arial"/>
          <w:color w:val="000000"/>
        </w:rPr>
      </w:pPr>
      <w:r>
        <w:rPr>
          <w:rFonts w:ascii="Arial" w:hAnsi="Arial"/>
          <w:color w:val="000000"/>
        </w:rPr>
        <w:t xml:space="preserve">"FARM MACHINE 2022", the international award for new products and innovations in agricultural technology was previously called "Machine of the Year". This coveted award in the agricultural machinery industry is presented by trade journalists working for international farming magazines. There is one winner in each of 12 categories (plus an audience choice award). </w:t>
      </w:r>
    </w:p>
    <w:p w14:paraId="24CD8562" w14:textId="74F26BE6" w:rsidR="009C124F" w:rsidRDefault="00B947FD" w:rsidP="00D73DB6">
      <w:pPr>
        <w:spacing w:line="360" w:lineRule="auto"/>
        <w:jc w:val="both"/>
        <w:rPr>
          <w:rFonts w:ascii="Arial" w:hAnsi="Arial" w:cs="Arial"/>
        </w:rPr>
      </w:pPr>
      <w:r>
        <w:rPr>
          <w:rFonts w:ascii="Arial" w:hAnsi="Arial"/>
          <w:color w:val="000000"/>
        </w:rPr>
        <w:t xml:space="preserve">With this award, the jury recognised the uniqueness of the multi-purpose rotor loader wagon with its new drive concept, optimal power transmission and other, innovative core components. The JUMBO can look back on a successful past: 1999 was when its international success all started. 2009 the JUMBO was awarded a silver medal for AUTOCUT, the automatic knife sharpening system, at Agritechnica and was "Machine of the Year 2010". </w:t>
      </w:r>
      <w:r>
        <w:rPr>
          <w:rFonts w:ascii="Arial" w:hAnsi="Arial"/>
        </w:rPr>
        <w:t xml:space="preserve">Pöttinger, the world market leader in loader wagons, has engineered the new JUMBO 7000 series for a maximum tractor output of 500 hp. The numerous new developments (movable front panel, intelligent automatic loading system, hydraulically controlled floating pick-up, additional tracking roller, new loading rotor and much more) make harvesting even more efficient. The new design has turned Pöttinger's flagship into an eye-catcher that makes work fun. </w:t>
      </w:r>
    </w:p>
    <w:p w14:paraId="556CA7A0" w14:textId="1B4CF3B3" w:rsidR="00F951B8" w:rsidRDefault="000C4147" w:rsidP="00B15E82">
      <w:pPr>
        <w:spacing w:line="360" w:lineRule="auto"/>
        <w:jc w:val="both"/>
        <w:rPr>
          <w:rFonts w:ascii="Arial" w:hAnsi="Arial" w:cs="Arial"/>
          <w:color w:val="000000"/>
        </w:rPr>
      </w:pPr>
      <w:r>
        <w:rPr>
          <w:rFonts w:ascii="Arial" w:hAnsi="Arial"/>
          <w:color w:val="000000"/>
        </w:rPr>
        <w:t xml:space="preserve">Pöttinger is delighted to have been awarded the title "FARM MACHINE 2022" in the forage harvesting category. Gregor Dietachmayr (Spokesperson for the Management Team) and Markus Baldinger (Managing Director Research, </w:t>
      </w:r>
      <w:r>
        <w:rPr>
          <w:rFonts w:ascii="Arial" w:hAnsi="Arial"/>
          <w:color w:val="000000"/>
        </w:rPr>
        <w:lastRenderedPageBreak/>
        <w:t>Development, Digitisation) accepted the award online: "This special award is pleasing confirmation that we have hit the mark with our high standards in the development of the new generation of the JUMBO. Top forage quality and cost effectiveness make the loader wagon process even more attractive." The two managing directors are pleased that Pöttinger is recognised internationally as a specialist for delivering the best working results.</w:t>
      </w:r>
    </w:p>
    <w:p w14:paraId="0458914B" w14:textId="77777777" w:rsidR="00F504D3" w:rsidRPr="00932139" w:rsidRDefault="00F504D3" w:rsidP="00F947CA">
      <w:pPr>
        <w:spacing w:line="360" w:lineRule="auto"/>
        <w:jc w:val="both"/>
        <w:rPr>
          <w:rFonts w:ascii="Arial" w:hAnsi="Arial" w:cs="Arial"/>
          <w:b/>
          <w:szCs w:val="22"/>
          <w:lang w:val="en-US"/>
        </w:rPr>
      </w:pPr>
    </w:p>
    <w:p w14:paraId="76BA4904" w14:textId="5EEFD572" w:rsidR="00F947CA" w:rsidRDefault="00F947CA" w:rsidP="00F947CA">
      <w:pPr>
        <w:spacing w:line="360" w:lineRule="auto"/>
        <w:jc w:val="both"/>
        <w:rPr>
          <w:rFonts w:ascii="Arial" w:hAnsi="Arial" w:cs="Arial"/>
          <w:b/>
          <w:szCs w:val="22"/>
        </w:rPr>
      </w:pPr>
      <w:r>
        <w:rPr>
          <w:rFonts w:ascii="Arial" w:hAnsi="Arial"/>
          <w:b/>
          <w:szCs w:val="22"/>
        </w:rPr>
        <w:t>Photo preview:</w:t>
      </w:r>
    </w:p>
    <w:p w14:paraId="1304669C" w14:textId="77777777" w:rsidR="00F504D3" w:rsidRDefault="00F504D3" w:rsidP="00F504D3">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F504D3" w:rsidRPr="006621C7" w14:paraId="4C22C693" w14:textId="77777777" w:rsidTr="00BE3E94">
        <w:tc>
          <w:tcPr>
            <w:tcW w:w="4151" w:type="dxa"/>
          </w:tcPr>
          <w:p w14:paraId="6EE38C52" w14:textId="77777777" w:rsidR="007D6D99" w:rsidRDefault="007D6D99" w:rsidP="007D6D99">
            <w:pPr>
              <w:pStyle w:val="Textkrper3"/>
              <w:jc w:val="center"/>
            </w:pPr>
          </w:p>
          <w:p w14:paraId="18AE8B93" w14:textId="2A8B070C" w:rsidR="007D6D99" w:rsidRDefault="007D6D99" w:rsidP="007D6D99">
            <w:pPr>
              <w:pStyle w:val="Textkrper3"/>
              <w:jc w:val="center"/>
            </w:pPr>
            <w:r>
              <w:rPr>
                <w:noProof/>
              </w:rPr>
              <w:drawing>
                <wp:inline distT="0" distB="0" distL="0" distR="0" wp14:anchorId="07889A69" wp14:editId="3030202C">
                  <wp:extent cx="1457325" cy="9715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389" cy="972259"/>
                          </a:xfrm>
                          <a:prstGeom prst="rect">
                            <a:avLst/>
                          </a:prstGeom>
                          <a:noFill/>
                          <a:ln>
                            <a:noFill/>
                          </a:ln>
                        </pic:spPr>
                      </pic:pic>
                    </a:graphicData>
                  </a:graphic>
                </wp:inline>
              </w:drawing>
            </w:r>
          </w:p>
        </w:tc>
        <w:tc>
          <w:tcPr>
            <w:tcW w:w="4152" w:type="dxa"/>
          </w:tcPr>
          <w:p w14:paraId="38564900" w14:textId="77777777" w:rsidR="007D6D99" w:rsidRDefault="007D6D99" w:rsidP="00BE3E94">
            <w:pPr>
              <w:pStyle w:val="Textkrper3"/>
              <w:jc w:val="center"/>
            </w:pPr>
          </w:p>
          <w:p w14:paraId="1514703E" w14:textId="68A5B67A" w:rsidR="00F504D3" w:rsidRDefault="007D6D99" w:rsidP="00BE3E94">
            <w:pPr>
              <w:pStyle w:val="Textkrper3"/>
              <w:jc w:val="center"/>
            </w:pPr>
            <w:r>
              <w:rPr>
                <w:noProof/>
              </w:rPr>
              <w:drawing>
                <wp:inline distT="0" distB="0" distL="0" distR="0" wp14:anchorId="4D13C880" wp14:editId="2C3782E8">
                  <wp:extent cx="1457325" cy="97155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15" cy="972810"/>
                          </a:xfrm>
                          <a:prstGeom prst="rect">
                            <a:avLst/>
                          </a:prstGeom>
                          <a:noFill/>
                          <a:ln>
                            <a:noFill/>
                          </a:ln>
                        </pic:spPr>
                      </pic:pic>
                    </a:graphicData>
                  </a:graphic>
                </wp:inline>
              </w:drawing>
            </w:r>
          </w:p>
        </w:tc>
      </w:tr>
      <w:tr w:rsidR="00F504D3" w:rsidRPr="008668C1" w14:paraId="0E916430" w14:textId="77777777" w:rsidTr="00BE3E94">
        <w:tc>
          <w:tcPr>
            <w:tcW w:w="4151" w:type="dxa"/>
          </w:tcPr>
          <w:p w14:paraId="6D28DD40" w14:textId="6F4F3FD6" w:rsidR="00F504D3" w:rsidRPr="006621C7" w:rsidRDefault="007D6D99" w:rsidP="00BE3E94">
            <w:pPr>
              <w:pStyle w:val="Textkrper3"/>
              <w:jc w:val="center"/>
              <w:rPr>
                <w:rFonts w:ascii="Arial" w:hAnsi="Arial" w:cs="Arial"/>
                <w:sz w:val="22"/>
                <w:szCs w:val="22"/>
              </w:rPr>
            </w:pPr>
            <w:r>
              <w:rPr>
                <w:rFonts w:ascii="Arial" w:hAnsi="Arial"/>
                <w:sz w:val="22"/>
                <w:szCs w:val="22"/>
              </w:rPr>
              <w:t>The JUMBO 7380 boasts a modern, eye-catching design of the new JUMBO</w:t>
            </w:r>
          </w:p>
        </w:tc>
        <w:tc>
          <w:tcPr>
            <w:tcW w:w="4152" w:type="dxa"/>
          </w:tcPr>
          <w:p w14:paraId="53BCD703" w14:textId="28D7F4AF" w:rsidR="00F504D3" w:rsidRPr="006621C7" w:rsidRDefault="007D6D99" w:rsidP="00BE3E94">
            <w:pPr>
              <w:pStyle w:val="Textkrper3"/>
              <w:jc w:val="center"/>
              <w:rPr>
                <w:rFonts w:ascii="Arial" w:hAnsi="Arial" w:cs="Arial"/>
                <w:sz w:val="22"/>
                <w:szCs w:val="22"/>
              </w:rPr>
            </w:pPr>
            <w:r>
              <w:rPr>
                <w:rFonts w:ascii="Arial" w:hAnsi="Arial"/>
                <w:sz w:val="22"/>
                <w:szCs w:val="22"/>
              </w:rPr>
              <w:t xml:space="preserve">The high performance JUMBO 7450 </w:t>
            </w:r>
          </w:p>
        </w:tc>
      </w:tr>
      <w:tr w:rsidR="00F504D3" w:rsidRPr="007D6D99" w14:paraId="6478892F" w14:textId="77777777" w:rsidTr="00BE3E94">
        <w:tc>
          <w:tcPr>
            <w:tcW w:w="4151" w:type="dxa"/>
          </w:tcPr>
          <w:p w14:paraId="7ABD2D99" w14:textId="5B22EC03" w:rsidR="007D6D99" w:rsidRPr="006B1533" w:rsidRDefault="00932139" w:rsidP="00A04D65">
            <w:pPr>
              <w:pStyle w:val="Textkrper3"/>
              <w:jc w:val="center"/>
              <w:rPr>
                <w:rFonts w:ascii="Arial" w:hAnsi="Arial" w:cs="Arial"/>
                <w:sz w:val="20"/>
                <w:szCs w:val="20"/>
              </w:rPr>
            </w:pPr>
            <w:hyperlink r:id="rId9" w:history="1">
              <w:r w:rsidR="00D51634">
                <w:rPr>
                  <w:rStyle w:val="Hyperlink"/>
                  <w:rFonts w:ascii="Arial" w:hAnsi="Arial"/>
                  <w:sz w:val="20"/>
                  <w:szCs w:val="20"/>
                </w:rPr>
                <w:t>https://www.poettinger.at/de_at/Newsroom/Pressebild/4807</w:t>
              </w:r>
            </w:hyperlink>
          </w:p>
        </w:tc>
        <w:tc>
          <w:tcPr>
            <w:tcW w:w="4152" w:type="dxa"/>
          </w:tcPr>
          <w:p w14:paraId="468B2E35" w14:textId="65C52639" w:rsidR="007D6D99" w:rsidRPr="006B1533" w:rsidRDefault="00932139" w:rsidP="00A04D65">
            <w:pPr>
              <w:pStyle w:val="Textkrper3"/>
              <w:jc w:val="center"/>
              <w:rPr>
                <w:rFonts w:ascii="Arial" w:hAnsi="Arial" w:cs="Arial"/>
                <w:sz w:val="20"/>
                <w:szCs w:val="20"/>
              </w:rPr>
            </w:pPr>
            <w:hyperlink r:id="rId10" w:history="1">
              <w:r w:rsidR="00D51634">
                <w:rPr>
                  <w:rStyle w:val="Hyperlink"/>
                  <w:rFonts w:ascii="Arial" w:hAnsi="Arial"/>
                  <w:sz w:val="20"/>
                  <w:szCs w:val="20"/>
                </w:rPr>
                <w:t>https://www.poettinger.at/de_at/Newsroom/Pressebild/4823</w:t>
              </w:r>
            </w:hyperlink>
          </w:p>
        </w:tc>
      </w:tr>
    </w:tbl>
    <w:p w14:paraId="7F33B96B" w14:textId="0529AB80" w:rsidR="00F504D3" w:rsidRDefault="00F504D3" w:rsidP="00F504D3">
      <w:pPr>
        <w:pStyle w:val="Textkrper3"/>
        <w:rPr>
          <w:lang w:val="en-US"/>
        </w:rPr>
      </w:pPr>
    </w:p>
    <w:p w14:paraId="2AA500D4" w14:textId="1F293A71" w:rsidR="001B5DC1" w:rsidRDefault="001B5DC1" w:rsidP="00F504D3">
      <w:pPr>
        <w:pStyle w:val="Textkrper3"/>
      </w:pPr>
      <w:r>
        <w:rPr>
          <w:noProof/>
        </w:rPr>
        <w:drawing>
          <wp:inline distT="0" distB="0" distL="0" distR="0" wp14:anchorId="596C8DD2" wp14:editId="42F0A5CF">
            <wp:extent cx="2634956" cy="1323975"/>
            <wp:effectExtent l="0" t="0" r="0" b="0"/>
            <wp:docPr id="6" name="Grafik 6" descr="Ein Bild, das Text, drinnen, Wa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Wand, Person enthält.&#10;&#10;Automatisch generierte Beschreibung"/>
                    <pic:cNvPicPr/>
                  </pic:nvPicPr>
                  <pic:blipFill>
                    <a:blip r:embed="rId11"/>
                    <a:stretch>
                      <a:fillRect/>
                    </a:stretch>
                  </pic:blipFill>
                  <pic:spPr>
                    <a:xfrm>
                      <a:off x="0" y="0"/>
                      <a:ext cx="2650486" cy="1331778"/>
                    </a:xfrm>
                    <a:prstGeom prst="rect">
                      <a:avLst/>
                    </a:prstGeom>
                  </pic:spPr>
                </pic:pic>
              </a:graphicData>
            </a:graphic>
          </wp:inline>
        </w:drawing>
      </w:r>
    </w:p>
    <w:p w14:paraId="0BB3CAC9" w14:textId="28A6DE95" w:rsidR="001B5DC1" w:rsidRDefault="001B5DC1" w:rsidP="00F504D3">
      <w:pPr>
        <w:pStyle w:val="Textkrper3"/>
        <w:rPr>
          <w:lang w:val="en-US"/>
        </w:rPr>
      </w:pPr>
    </w:p>
    <w:p w14:paraId="24B5B912" w14:textId="52EFEBCD" w:rsidR="001B5DC1" w:rsidRDefault="001B5DC1" w:rsidP="001B5DC1">
      <w:pPr>
        <w:pStyle w:val="Textkrper3"/>
        <w:rPr>
          <w:rFonts w:ascii="Arial" w:hAnsi="Arial" w:cs="Arial"/>
          <w:sz w:val="22"/>
          <w:szCs w:val="22"/>
        </w:rPr>
      </w:pPr>
      <w:r>
        <w:rPr>
          <w:rFonts w:ascii="Arial" w:hAnsi="Arial"/>
          <w:sz w:val="22"/>
          <w:szCs w:val="22"/>
        </w:rPr>
        <w:t>Top left: Markus Baldinger (Pöttinger) is proud of the latest generation in loader wagons' success</w:t>
      </w:r>
    </w:p>
    <w:p w14:paraId="3FEFF337" w14:textId="1A98B836" w:rsidR="001B5DC1" w:rsidRDefault="001B5DC1" w:rsidP="001B5DC1">
      <w:pPr>
        <w:pStyle w:val="Textkrper3"/>
        <w:rPr>
          <w:rFonts w:ascii="Arial" w:hAnsi="Arial" w:cs="Arial"/>
          <w:sz w:val="22"/>
          <w:szCs w:val="22"/>
        </w:rPr>
      </w:pPr>
      <w:r>
        <w:rPr>
          <w:rFonts w:ascii="Arial" w:hAnsi="Arial"/>
          <w:sz w:val="22"/>
          <w:szCs w:val="22"/>
        </w:rPr>
        <w:t>Top right: Claus Mayer, Editor-in-Chief of Traction presents the award</w:t>
      </w:r>
    </w:p>
    <w:p w14:paraId="6FDFA3EA" w14:textId="4DEA8A44" w:rsidR="001B5DC1" w:rsidRDefault="001B5DC1" w:rsidP="001B5DC1">
      <w:pPr>
        <w:pStyle w:val="Textkrper3"/>
        <w:rPr>
          <w:rFonts w:ascii="Arial" w:hAnsi="Arial" w:cs="Arial"/>
          <w:sz w:val="22"/>
          <w:szCs w:val="22"/>
        </w:rPr>
      </w:pPr>
      <w:r>
        <w:rPr>
          <w:rFonts w:ascii="Arial" w:hAnsi="Arial"/>
          <w:sz w:val="22"/>
          <w:szCs w:val="22"/>
        </w:rPr>
        <w:t xml:space="preserve">Below left: Evelyn Schmailzl, Traction, explains the jury's decision </w:t>
      </w:r>
    </w:p>
    <w:p w14:paraId="657B6F4A" w14:textId="392146EE" w:rsidR="001B5DC1" w:rsidRPr="001B5DC1" w:rsidRDefault="001B5DC1" w:rsidP="001B5DC1">
      <w:pPr>
        <w:pStyle w:val="Textkrper3"/>
        <w:rPr>
          <w:rFonts w:ascii="Arial" w:hAnsi="Arial" w:cs="Arial"/>
          <w:sz w:val="22"/>
          <w:szCs w:val="22"/>
        </w:rPr>
      </w:pPr>
      <w:r>
        <w:rPr>
          <w:rFonts w:ascii="Arial" w:hAnsi="Arial"/>
          <w:sz w:val="22"/>
          <w:szCs w:val="22"/>
        </w:rPr>
        <w:t>Below right: Gregor Dietachmayr (Pöttinger) is delighted with the award</w:t>
      </w:r>
    </w:p>
    <w:p w14:paraId="13DBD4F2" w14:textId="0B38E68C" w:rsidR="00E05F23" w:rsidRPr="000C4147" w:rsidRDefault="00E05F23" w:rsidP="00F947CA">
      <w:pPr>
        <w:jc w:val="both"/>
        <w:rPr>
          <w:rFonts w:ascii="Arial" w:hAnsi="Arial" w:cs="Arial"/>
        </w:rPr>
      </w:pPr>
      <w:bookmarkStart w:id="0" w:name="_Hlk2036834"/>
    </w:p>
    <w:bookmarkEnd w:id="0"/>
    <w:p w14:paraId="79AA7E16" w14:textId="77777777" w:rsidR="00482B34" w:rsidRPr="00482B34" w:rsidRDefault="00482B34" w:rsidP="00F947CA">
      <w:pPr>
        <w:jc w:val="both"/>
        <w:rPr>
          <w:rFonts w:ascii="Arial" w:hAnsi="Arial" w:cs="Arial"/>
          <w:b/>
          <w:bCs/>
        </w:rPr>
      </w:pPr>
      <w:r>
        <w:rPr>
          <w:rFonts w:ascii="Arial" w:hAnsi="Arial"/>
          <w:b/>
          <w:bCs/>
        </w:rPr>
        <w:t>Video:</w:t>
      </w:r>
    </w:p>
    <w:p w14:paraId="24C422F5" w14:textId="720A87F2" w:rsidR="00F947CA" w:rsidRDefault="00482B34" w:rsidP="00F947CA">
      <w:pPr>
        <w:jc w:val="both"/>
        <w:rPr>
          <w:rFonts w:ascii="Arial" w:hAnsi="Arial" w:cs="Arial"/>
        </w:rPr>
      </w:pPr>
      <w:r>
        <w:rPr>
          <w:rFonts w:ascii="Arial" w:hAnsi="Arial"/>
        </w:rPr>
        <w:t>JUMBO - Two steps ahead</w:t>
      </w:r>
    </w:p>
    <w:p w14:paraId="33BA7506" w14:textId="7380CFDD" w:rsidR="00482B34" w:rsidRDefault="00932139" w:rsidP="00F947CA">
      <w:pPr>
        <w:jc w:val="both"/>
        <w:rPr>
          <w:rFonts w:ascii="Arial" w:hAnsi="Arial" w:cs="Arial"/>
        </w:rPr>
      </w:pPr>
      <w:hyperlink r:id="rId12" w:history="1">
        <w:r w:rsidR="00D51634">
          <w:rPr>
            <w:rStyle w:val="Hyperlink"/>
            <w:rFonts w:ascii="Arial" w:hAnsi="Arial"/>
          </w:rPr>
          <w:t>https://www.poettinger.at/de_at/Newsroom/Video/6bwIRYGGuXs</w:t>
        </w:r>
      </w:hyperlink>
    </w:p>
    <w:p w14:paraId="51970AC1" w14:textId="77777777" w:rsidR="00482B34" w:rsidRPr="00932139" w:rsidRDefault="00482B34" w:rsidP="00F947CA">
      <w:pPr>
        <w:jc w:val="both"/>
        <w:rPr>
          <w:rFonts w:ascii="Arial" w:hAnsi="Arial" w:cs="Arial"/>
          <w:lang w:val="en-US"/>
        </w:rPr>
      </w:pPr>
    </w:p>
    <w:p w14:paraId="4D15C713" w14:textId="1410EAEC" w:rsidR="00482B34" w:rsidRPr="006B1533" w:rsidRDefault="00482B34" w:rsidP="00482B34">
      <w:pPr>
        <w:jc w:val="both"/>
        <w:rPr>
          <w:rFonts w:ascii="Arial" w:hAnsi="Arial" w:cs="Arial"/>
        </w:rPr>
      </w:pPr>
      <w:r>
        <w:rPr>
          <w:rFonts w:ascii="Arial" w:hAnsi="Arial"/>
        </w:rPr>
        <w:t>Logo “FARM MACHINE 2022”</w:t>
      </w:r>
    </w:p>
    <w:p w14:paraId="57831485" w14:textId="77777777" w:rsidR="00482B34" w:rsidRPr="006B1533" w:rsidRDefault="00482B34" w:rsidP="00482B34">
      <w:pPr>
        <w:jc w:val="both"/>
      </w:pPr>
      <w:r>
        <w:rPr>
          <w:noProof/>
        </w:rPr>
        <w:lastRenderedPageBreak/>
        <w:drawing>
          <wp:inline distT="0" distB="0" distL="0" distR="0" wp14:anchorId="0C1CA8FE" wp14:editId="428BD976">
            <wp:extent cx="1457325" cy="933508"/>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3"/>
                    <a:stretch>
                      <a:fillRect/>
                    </a:stretch>
                  </pic:blipFill>
                  <pic:spPr>
                    <a:xfrm>
                      <a:off x="0" y="0"/>
                      <a:ext cx="1462324" cy="936710"/>
                    </a:xfrm>
                    <a:prstGeom prst="rect">
                      <a:avLst/>
                    </a:prstGeom>
                  </pic:spPr>
                </pic:pic>
              </a:graphicData>
            </a:graphic>
          </wp:inline>
        </w:drawing>
      </w:r>
    </w:p>
    <w:p w14:paraId="5AB70C61" w14:textId="77777777" w:rsidR="00482B34" w:rsidRPr="006B1533" w:rsidRDefault="00482B34" w:rsidP="00482B34">
      <w:pPr>
        <w:jc w:val="both"/>
        <w:rPr>
          <w:rFonts w:ascii="Arial" w:hAnsi="Arial" w:cs="Arial"/>
          <w:lang w:val="de-DE"/>
        </w:rPr>
      </w:pPr>
    </w:p>
    <w:p w14:paraId="3B62CBD1" w14:textId="77777777" w:rsidR="00482B34" w:rsidRPr="00932139" w:rsidRDefault="00932139" w:rsidP="00482B34">
      <w:pPr>
        <w:jc w:val="both"/>
        <w:rPr>
          <w:rFonts w:ascii="Arial" w:hAnsi="Arial" w:cs="Arial"/>
          <w:sz w:val="20"/>
          <w:szCs w:val="20"/>
          <w:lang w:val="de-DE"/>
        </w:rPr>
      </w:pPr>
      <w:hyperlink r:id="rId14" w:history="1">
        <w:r w:rsidR="00D51634" w:rsidRPr="00932139">
          <w:rPr>
            <w:rStyle w:val="Hyperlink"/>
            <w:rFonts w:ascii="Arial" w:hAnsi="Arial"/>
            <w:sz w:val="20"/>
            <w:szCs w:val="20"/>
            <w:lang w:val="de-DE"/>
          </w:rPr>
          <w:t>https://www.poettinger.at/de_at/Newsroom/Pressebild/5137</w:t>
        </w:r>
      </w:hyperlink>
    </w:p>
    <w:p w14:paraId="5831DDF3" w14:textId="77777777" w:rsidR="00482B34" w:rsidRPr="006B1533" w:rsidRDefault="00482B34" w:rsidP="00482B34">
      <w:pPr>
        <w:jc w:val="both"/>
        <w:rPr>
          <w:rFonts w:ascii="Arial" w:hAnsi="Arial" w:cs="Arial"/>
          <w:lang w:val="de-DE"/>
        </w:rPr>
      </w:pPr>
    </w:p>
    <w:p w14:paraId="02B8108C" w14:textId="77777777" w:rsidR="00F947CA" w:rsidRPr="006B1533" w:rsidRDefault="00F947CA" w:rsidP="00F947CA">
      <w:pPr>
        <w:jc w:val="both"/>
        <w:rPr>
          <w:rFonts w:ascii="Arial" w:hAnsi="Arial" w:cs="Arial"/>
          <w:sz w:val="20"/>
          <w:szCs w:val="20"/>
          <w:lang w:val="de-DE"/>
        </w:rPr>
      </w:pPr>
    </w:p>
    <w:p w14:paraId="6A08F73D" w14:textId="77777777" w:rsidR="00F947CA" w:rsidRPr="00F947CA" w:rsidRDefault="00F947CA" w:rsidP="00F947CA">
      <w:pPr>
        <w:jc w:val="both"/>
        <w:rPr>
          <w:rFonts w:ascii="Arial" w:hAnsi="Arial" w:cs="Arial"/>
          <w:szCs w:val="22"/>
        </w:rPr>
      </w:pPr>
      <w:r>
        <w:rPr>
          <w:rFonts w:ascii="Arial" w:hAnsi="Arial"/>
          <w:szCs w:val="22"/>
        </w:rPr>
        <w:t>More printer-optimised photos: http://www.poettinger.at/presse</w:t>
      </w:r>
    </w:p>
    <w:p w14:paraId="12854313" w14:textId="77777777" w:rsidR="004252B8" w:rsidRPr="00932139" w:rsidRDefault="004252B8" w:rsidP="004252B8">
      <w:pPr>
        <w:rPr>
          <w:rFonts w:ascii="Arial" w:hAnsi="Arial" w:cs="Arial"/>
          <w:b/>
          <w:sz w:val="18"/>
          <w:szCs w:val="18"/>
          <w:lang w:val="en-US"/>
        </w:rPr>
      </w:pPr>
    </w:p>
    <w:sectPr w:rsidR="004252B8" w:rsidRPr="00932139" w:rsidSect="00016DC5">
      <w:headerReference w:type="even" r:id="rId15"/>
      <w:headerReference w:type="default" r:id="rId16"/>
      <w:footerReference w:type="even" r:id="rId17"/>
      <w:footerReference w:type="default" r:id="rId18"/>
      <w:headerReference w:type="first" r:id="rId19"/>
      <w:footerReference w:type="first" r:id="rId2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4A8E" w14:textId="77777777" w:rsidR="00F951B8" w:rsidRDefault="00F95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932139" w:rsidRDefault="00641A00" w:rsidP="00641A00">
    <w:pPr>
      <w:rPr>
        <w:rFonts w:ascii="Arial" w:hAnsi="Arial" w:cs="Arial"/>
        <w:b/>
        <w:sz w:val="18"/>
        <w:szCs w:val="18"/>
        <w:lang w:val="de-DE"/>
      </w:rPr>
    </w:pPr>
    <w:r w:rsidRPr="00932139">
      <w:rPr>
        <w:rFonts w:ascii="Arial" w:hAnsi="Arial"/>
        <w:b/>
        <w:sz w:val="18"/>
        <w:szCs w:val="18"/>
        <w:lang w:val="de-DE"/>
      </w:rPr>
      <w:t>PÖTTINGER Landtechnik GmbH - Corporate communication</w:t>
    </w:r>
  </w:p>
  <w:p w14:paraId="4C51E77A" w14:textId="77777777" w:rsidR="00641A00" w:rsidRPr="00932139" w:rsidRDefault="00641A00" w:rsidP="00641A00">
    <w:pPr>
      <w:rPr>
        <w:rFonts w:ascii="Arial" w:hAnsi="Arial" w:cs="Arial"/>
        <w:sz w:val="18"/>
        <w:szCs w:val="18"/>
        <w:lang w:val="de-DE"/>
      </w:rPr>
    </w:pPr>
    <w:r w:rsidRPr="00932139">
      <w:rPr>
        <w:rFonts w:ascii="Arial" w:hAnsi="Arial"/>
        <w:sz w:val="18"/>
        <w:szCs w:val="18"/>
        <w:lang w:val="de-DE"/>
      </w:rPr>
      <w:t>Inge Steibl, Industriegelände 1, A-4710 Grieskirchen</w:t>
    </w:r>
  </w:p>
  <w:p w14:paraId="7D2A1878" w14:textId="529ACB59" w:rsidR="00641A00" w:rsidRDefault="00641A00" w:rsidP="00641A00">
    <w:pPr>
      <w:pStyle w:val="Fuzeile"/>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7D0" w14:textId="77777777" w:rsidR="00F951B8" w:rsidRDefault="00F951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B7BC" w14:textId="77777777" w:rsidR="00F951B8" w:rsidRDefault="00F951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EE0" w14:textId="77777777" w:rsidR="00641A00" w:rsidRDefault="00641A00" w:rsidP="00641A00">
    <w:pPr>
      <w:pStyle w:val="Kopfzeile"/>
      <w:rPr>
        <w:rFonts w:ascii="Arial" w:hAnsi="Arial" w:cs="Arial"/>
        <w:b/>
        <w:bCs/>
        <w:iCs/>
        <w:noProof/>
        <w:lang w:val="de-DE" w:eastAsia="de-DE"/>
      </w:rPr>
    </w:pPr>
  </w:p>
  <w:p w14:paraId="7364DE70" w14:textId="77777777" w:rsidR="004252B8" w:rsidRDefault="00641A00" w:rsidP="00641A00">
    <w:pPr>
      <w:pStyle w:val="Kopfzeile"/>
      <w:rPr>
        <w:rFonts w:ascii="Arial" w:hAnsi="Arial" w:cs="Arial"/>
      </w:rPr>
    </w:pPr>
    <w:r>
      <w:rPr>
        <w:rFonts w:ascii="Arial" w:hAnsi="Arial"/>
        <w:b/>
      </w:rPr>
      <w:t>Press release</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6E1191CF" w:rsidR="004252B8" w:rsidRDefault="004252B8">
    <w:pPr>
      <w:pStyle w:val="Kopfzeile"/>
    </w:pPr>
  </w:p>
  <w:p w14:paraId="3313B2DA" w14:textId="77777777" w:rsidR="00FB672D" w:rsidRDefault="00FB67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95F" w14:textId="77777777" w:rsidR="00F951B8" w:rsidRDefault="00F951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8593D"/>
    <w:rsid w:val="00096461"/>
    <w:rsid w:val="000B5009"/>
    <w:rsid w:val="000C4147"/>
    <w:rsid w:val="001857B9"/>
    <w:rsid w:val="00187AA1"/>
    <w:rsid w:val="001A226F"/>
    <w:rsid w:val="001B3480"/>
    <w:rsid w:val="001B4AB9"/>
    <w:rsid w:val="001B5DC1"/>
    <w:rsid w:val="001C12F3"/>
    <w:rsid w:val="001C5339"/>
    <w:rsid w:val="001C7206"/>
    <w:rsid w:val="001E39A4"/>
    <w:rsid w:val="00202DFB"/>
    <w:rsid w:val="002206B9"/>
    <w:rsid w:val="00222DF0"/>
    <w:rsid w:val="00247B0D"/>
    <w:rsid w:val="0029738A"/>
    <w:rsid w:val="002A0D10"/>
    <w:rsid w:val="002E3DEE"/>
    <w:rsid w:val="002E71F1"/>
    <w:rsid w:val="00366C56"/>
    <w:rsid w:val="00371E2E"/>
    <w:rsid w:val="003953C1"/>
    <w:rsid w:val="003A0892"/>
    <w:rsid w:val="003D5FF9"/>
    <w:rsid w:val="00404D75"/>
    <w:rsid w:val="004252B8"/>
    <w:rsid w:val="00441950"/>
    <w:rsid w:val="00445F20"/>
    <w:rsid w:val="00463FBD"/>
    <w:rsid w:val="00472520"/>
    <w:rsid w:val="00472869"/>
    <w:rsid w:val="00482B34"/>
    <w:rsid w:val="00497643"/>
    <w:rsid w:val="004B0412"/>
    <w:rsid w:val="004B32A1"/>
    <w:rsid w:val="004D2C42"/>
    <w:rsid w:val="004D5DA2"/>
    <w:rsid w:val="005C0BA9"/>
    <w:rsid w:val="005E3DD3"/>
    <w:rsid w:val="005E6656"/>
    <w:rsid w:val="005E720B"/>
    <w:rsid w:val="00625AA7"/>
    <w:rsid w:val="00641A00"/>
    <w:rsid w:val="00660695"/>
    <w:rsid w:val="006923B1"/>
    <w:rsid w:val="006A03CD"/>
    <w:rsid w:val="006B1533"/>
    <w:rsid w:val="006C0CFB"/>
    <w:rsid w:val="006C21AE"/>
    <w:rsid w:val="00707052"/>
    <w:rsid w:val="007345D4"/>
    <w:rsid w:val="007401C0"/>
    <w:rsid w:val="007419F7"/>
    <w:rsid w:val="00746691"/>
    <w:rsid w:val="0075326F"/>
    <w:rsid w:val="00782722"/>
    <w:rsid w:val="00784762"/>
    <w:rsid w:val="0079090E"/>
    <w:rsid w:val="00796F62"/>
    <w:rsid w:val="007A02DA"/>
    <w:rsid w:val="007C1BC3"/>
    <w:rsid w:val="007C3E4A"/>
    <w:rsid w:val="007D6D99"/>
    <w:rsid w:val="007F66D9"/>
    <w:rsid w:val="008015BA"/>
    <w:rsid w:val="00865610"/>
    <w:rsid w:val="00866740"/>
    <w:rsid w:val="008668C1"/>
    <w:rsid w:val="00873491"/>
    <w:rsid w:val="00891BFB"/>
    <w:rsid w:val="00892784"/>
    <w:rsid w:val="008A4E9C"/>
    <w:rsid w:val="008A6142"/>
    <w:rsid w:val="008A683D"/>
    <w:rsid w:val="008D60DC"/>
    <w:rsid w:val="008E39D6"/>
    <w:rsid w:val="00910557"/>
    <w:rsid w:val="00912E24"/>
    <w:rsid w:val="00925E8D"/>
    <w:rsid w:val="00932139"/>
    <w:rsid w:val="00940057"/>
    <w:rsid w:val="00960692"/>
    <w:rsid w:val="00985676"/>
    <w:rsid w:val="009934AB"/>
    <w:rsid w:val="009A1C73"/>
    <w:rsid w:val="009B0F95"/>
    <w:rsid w:val="009C124F"/>
    <w:rsid w:val="00A04D65"/>
    <w:rsid w:val="00AA3296"/>
    <w:rsid w:val="00AB4A9D"/>
    <w:rsid w:val="00AC024A"/>
    <w:rsid w:val="00AC3DA4"/>
    <w:rsid w:val="00AD4560"/>
    <w:rsid w:val="00AF3911"/>
    <w:rsid w:val="00AF7AF7"/>
    <w:rsid w:val="00B07F02"/>
    <w:rsid w:val="00B15E82"/>
    <w:rsid w:val="00B23E44"/>
    <w:rsid w:val="00B43E9E"/>
    <w:rsid w:val="00B54E91"/>
    <w:rsid w:val="00B947FD"/>
    <w:rsid w:val="00BC296F"/>
    <w:rsid w:val="00BC7F96"/>
    <w:rsid w:val="00C40552"/>
    <w:rsid w:val="00C437DA"/>
    <w:rsid w:val="00C576A7"/>
    <w:rsid w:val="00C85680"/>
    <w:rsid w:val="00C93C33"/>
    <w:rsid w:val="00CC756E"/>
    <w:rsid w:val="00CD6A8B"/>
    <w:rsid w:val="00CE0106"/>
    <w:rsid w:val="00D16EBD"/>
    <w:rsid w:val="00D2330A"/>
    <w:rsid w:val="00D51634"/>
    <w:rsid w:val="00D73DB6"/>
    <w:rsid w:val="00D76980"/>
    <w:rsid w:val="00D8572E"/>
    <w:rsid w:val="00D86435"/>
    <w:rsid w:val="00D946B4"/>
    <w:rsid w:val="00D950ED"/>
    <w:rsid w:val="00DD43AC"/>
    <w:rsid w:val="00DE52CE"/>
    <w:rsid w:val="00E05F23"/>
    <w:rsid w:val="00E673E6"/>
    <w:rsid w:val="00E67DAD"/>
    <w:rsid w:val="00E75C0C"/>
    <w:rsid w:val="00E778A0"/>
    <w:rsid w:val="00E92CB1"/>
    <w:rsid w:val="00EA0B29"/>
    <w:rsid w:val="00EE00CF"/>
    <w:rsid w:val="00EE2905"/>
    <w:rsid w:val="00EF4B8D"/>
    <w:rsid w:val="00EF4E62"/>
    <w:rsid w:val="00F05D72"/>
    <w:rsid w:val="00F20520"/>
    <w:rsid w:val="00F24526"/>
    <w:rsid w:val="00F31E4A"/>
    <w:rsid w:val="00F435FD"/>
    <w:rsid w:val="00F46987"/>
    <w:rsid w:val="00F504D3"/>
    <w:rsid w:val="00F947CA"/>
    <w:rsid w:val="00F951B8"/>
    <w:rsid w:val="00FA0B42"/>
    <w:rsid w:val="00FB672D"/>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F5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poettinger.at/de_at/Newsroom/Video/6bwIRYGGuX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oettinger.at/de_at/Newsroom/Pressebild/48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oettinger.at/de_at/Newsroom/Pressebild/4807" TargetMode="External"/><Relationship Id="rId14" Type="http://schemas.openxmlformats.org/officeDocument/2006/relationships/hyperlink" Target="https://www.poettinger.at/de_at/Newsroom/Pressebild/513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3045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3</cp:revision>
  <cp:lastPrinted>2022-02-24T07:49:00Z</cp:lastPrinted>
  <dcterms:created xsi:type="dcterms:W3CDTF">2022-03-03T21:19:00Z</dcterms:created>
  <dcterms:modified xsi:type="dcterms:W3CDTF">2022-03-03T21:20:00Z</dcterms:modified>
</cp:coreProperties>
</file>