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16DD" w14:textId="16F1697D" w:rsidR="00902C87" w:rsidRDefault="0046344A" w:rsidP="00902C87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>
        <w:rPr>
          <w:rFonts w:ascii="Arial" w:hAnsi="Arial" w:cs="Arial"/>
          <w:sz w:val="38"/>
          <w:szCs w:val="38"/>
          <w:lang w:val="de-DE"/>
        </w:rPr>
        <w:t>Pöttinger zeigt Größe bei den Heckmähwerken:</w:t>
      </w:r>
      <w:r w:rsidR="006A6B7A" w:rsidRPr="006A6B7A">
        <w:rPr>
          <w:rFonts w:ascii="Arial" w:hAnsi="Arial" w:cs="Arial"/>
          <w:sz w:val="38"/>
          <w:szCs w:val="38"/>
          <w:lang w:val="de-DE"/>
        </w:rPr>
        <w:t xml:space="preserve"> N</w:t>
      </w:r>
      <w:r>
        <w:rPr>
          <w:rFonts w:ascii="Arial" w:hAnsi="Arial" w:cs="Arial"/>
          <w:sz w:val="38"/>
          <w:szCs w:val="38"/>
          <w:lang w:val="de-DE"/>
        </w:rPr>
        <w:t>eues NO</w:t>
      </w:r>
      <w:r w:rsidR="000F7C20" w:rsidRPr="006A6B7A">
        <w:rPr>
          <w:rFonts w:ascii="Arial" w:hAnsi="Arial" w:cs="Arial"/>
          <w:sz w:val="38"/>
          <w:szCs w:val="38"/>
          <w:lang w:val="de-DE"/>
        </w:rPr>
        <w:t>VA</w:t>
      </w:r>
      <w:r>
        <w:rPr>
          <w:rFonts w:ascii="Arial" w:hAnsi="Arial" w:cs="Arial"/>
          <w:sz w:val="38"/>
          <w:szCs w:val="38"/>
          <w:lang w:val="de-DE"/>
        </w:rPr>
        <w:t>CAT 402 ED</w:t>
      </w:r>
    </w:p>
    <w:p w14:paraId="4F637C1D" w14:textId="77777777" w:rsidR="00902C87" w:rsidRPr="00902C87" w:rsidRDefault="00902C87" w:rsidP="00902C87">
      <w:pPr>
        <w:spacing w:line="360" w:lineRule="auto"/>
        <w:jc w:val="both"/>
        <w:rPr>
          <w:rFonts w:ascii="Arial" w:hAnsi="Arial" w:cs="Arial"/>
          <w:sz w:val="16"/>
          <w:szCs w:val="16"/>
          <w:lang w:val="de-DE"/>
        </w:rPr>
      </w:pPr>
    </w:p>
    <w:p w14:paraId="49183DBA" w14:textId="4EB2B872" w:rsidR="0046344A" w:rsidRDefault="0046344A" w:rsidP="00902C8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österreichische Landmaschinenhersteller Pöttinger erweitert sein </w:t>
      </w:r>
      <w:r w:rsidR="00D62C15">
        <w:rPr>
          <w:rFonts w:ascii="Arial" w:hAnsi="Arial" w:cs="Arial"/>
          <w:lang w:val="de-DE"/>
        </w:rPr>
        <w:t>umfangreiches</w:t>
      </w:r>
      <w:r>
        <w:rPr>
          <w:rFonts w:ascii="Arial" w:hAnsi="Arial" w:cs="Arial"/>
          <w:lang w:val="de-DE"/>
        </w:rPr>
        <w:t xml:space="preserve"> </w:t>
      </w:r>
      <w:r w:rsidR="00D62C15">
        <w:rPr>
          <w:rFonts w:ascii="Arial" w:hAnsi="Arial" w:cs="Arial"/>
          <w:lang w:val="de-DE"/>
        </w:rPr>
        <w:t xml:space="preserve">Programm an </w:t>
      </w:r>
      <w:r>
        <w:rPr>
          <w:rFonts w:ascii="Arial" w:hAnsi="Arial" w:cs="Arial"/>
          <w:lang w:val="de-DE"/>
        </w:rPr>
        <w:t>Mäh</w:t>
      </w:r>
      <w:r w:rsidR="00D62C15">
        <w:rPr>
          <w:rFonts w:ascii="Arial" w:hAnsi="Arial" w:cs="Arial"/>
          <w:lang w:val="de-DE"/>
        </w:rPr>
        <w:t>werken</w:t>
      </w:r>
      <w:r>
        <w:rPr>
          <w:rFonts w:ascii="Arial" w:hAnsi="Arial" w:cs="Arial"/>
          <w:lang w:val="de-DE"/>
        </w:rPr>
        <w:t xml:space="preserve"> u</w:t>
      </w:r>
      <w:r w:rsidR="00D62C15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 eine weiteres Prachtstück: Das NOVACAT 402 ED ist mit einer Arbeitsbreite von 3,88 m das größte Heckmähwerk mit Aufbereiter am Markt. </w:t>
      </w:r>
    </w:p>
    <w:p w14:paraId="43F3178B" w14:textId="77777777" w:rsidR="008057C7" w:rsidRDefault="008057C7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</w:p>
    <w:p w14:paraId="55A48040" w14:textId="4211E7B6" w:rsidR="00FE6618" w:rsidRPr="00FE6618" w:rsidRDefault="00FE6618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FE6618">
        <w:rPr>
          <w:rFonts w:ascii="Arial" w:hAnsi="Arial" w:cs="Arial"/>
          <w:b/>
          <w:bCs/>
          <w:lang w:val="de-DE"/>
        </w:rPr>
        <w:t>Schnelle und gleichmäßige Trocknung</w:t>
      </w:r>
    </w:p>
    <w:p w14:paraId="60344097" w14:textId="7EA973B1" w:rsidR="00FE6618" w:rsidRDefault="00FE6618" w:rsidP="00FE6618">
      <w:pPr>
        <w:spacing w:line="360" w:lineRule="auto"/>
        <w:jc w:val="both"/>
        <w:rPr>
          <w:rFonts w:ascii="Arial" w:hAnsi="Arial"/>
          <w:lang w:val="de-DE"/>
        </w:rPr>
      </w:pPr>
      <w:r w:rsidRPr="00FE6618">
        <w:rPr>
          <w:rFonts w:ascii="Arial" w:hAnsi="Arial"/>
          <w:lang w:val="de-DE"/>
        </w:rPr>
        <w:t xml:space="preserve">Beim NOVACAT </w:t>
      </w:r>
      <w:r>
        <w:rPr>
          <w:rFonts w:ascii="Arial" w:hAnsi="Arial"/>
          <w:lang w:val="de-DE"/>
        </w:rPr>
        <w:t>402</w:t>
      </w:r>
      <w:r w:rsidRPr="00FE6618">
        <w:rPr>
          <w:rFonts w:ascii="Arial" w:hAnsi="Arial"/>
          <w:lang w:val="de-DE"/>
        </w:rPr>
        <w:t xml:space="preserve"> ED sorgt der </w:t>
      </w:r>
      <w:r w:rsidRPr="00FE6618">
        <w:rPr>
          <w:rFonts w:ascii="Arial" w:hAnsi="Arial"/>
          <w:b/>
          <w:lang w:val="de-DE"/>
        </w:rPr>
        <w:t>ED Zinken</w:t>
      </w:r>
      <w:r>
        <w:rPr>
          <w:rFonts w:ascii="Arial" w:hAnsi="Arial"/>
          <w:b/>
          <w:lang w:val="de-DE"/>
        </w:rPr>
        <w:t>a</w:t>
      </w:r>
      <w:r w:rsidRPr="00FE6618">
        <w:rPr>
          <w:rFonts w:ascii="Arial" w:hAnsi="Arial"/>
          <w:b/>
          <w:lang w:val="de-DE"/>
        </w:rPr>
        <w:t>ufbereiter</w:t>
      </w:r>
      <w:r w:rsidRPr="00FE6618">
        <w:rPr>
          <w:rFonts w:ascii="Arial" w:hAnsi="Arial"/>
          <w:lang w:val="de-DE"/>
        </w:rPr>
        <w:t xml:space="preserve"> für lockere, gleichmäßige Futterablage</w:t>
      </w:r>
      <w:r>
        <w:rPr>
          <w:rFonts w:ascii="Arial" w:hAnsi="Arial"/>
          <w:lang w:val="de-DE"/>
        </w:rPr>
        <w:t xml:space="preserve">. Der Name ED </w:t>
      </w:r>
      <w:r w:rsidR="00D62C15">
        <w:rPr>
          <w:rFonts w:ascii="Arial" w:hAnsi="Arial"/>
          <w:lang w:val="de-DE"/>
        </w:rPr>
        <w:t>(</w:t>
      </w:r>
      <w:r>
        <w:rPr>
          <w:rFonts w:ascii="Arial" w:hAnsi="Arial"/>
          <w:lang w:val="de-DE"/>
        </w:rPr>
        <w:t>Extra Dry</w:t>
      </w:r>
      <w:r w:rsidR="00D62C15">
        <w:rPr>
          <w:rFonts w:ascii="Arial" w:hAnsi="Arial"/>
          <w:lang w:val="de-DE"/>
        </w:rPr>
        <w:t xml:space="preserve">) bürgt </w:t>
      </w:r>
      <w:r>
        <w:rPr>
          <w:rFonts w:ascii="Arial" w:hAnsi="Arial"/>
          <w:lang w:val="de-DE"/>
        </w:rPr>
        <w:t>dafür.</w:t>
      </w:r>
      <w:r w:rsidRPr="00FE6618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Die V-förmigen Zinken aus gehärtetem Stahl sind in Gummielementen gelagert</w:t>
      </w:r>
      <w:r w:rsidR="00D62C15">
        <w:rPr>
          <w:rFonts w:ascii="Arial" w:hAnsi="Arial"/>
          <w:lang w:val="de-DE"/>
        </w:rPr>
        <w:t xml:space="preserve">, für eine </w:t>
      </w:r>
      <w:r w:rsidR="00553C59">
        <w:rPr>
          <w:rFonts w:ascii="Arial" w:hAnsi="Arial"/>
          <w:lang w:val="de-DE"/>
        </w:rPr>
        <w:t>garantiert hohe Standzeit. Die Zinken</w:t>
      </w:r>
      <w:r>
        <w:rPr>
          <w:rFonts w:ascii="Arial" w:hAnsi="Arial"/>
          <w:lang w:val="de-DE"/>
        </w:rPr>
        <w:t xml:space="preserve"> schlagen die Halme an. Die runde</w:t>
      </w:r>
      <w:r w:rsidR="00553C59">
        <w:rPr>
          <w:rFonts w:ascii="Arial" w:hAnsi="Arial"/>
          <w:lang w:val="de-DE"/>
        </w:rPr>
        <w:t xml:space="preserve"> Form der</w:t>
      </w:r>
      <w:r>
        <w:rPr>
          <w:rFonts w:ascii="Arial" w:hAnsi="Arial"/>
          <w:lang w:val="de-DE"/>
        </w:rPr>
        <w:t xml:space="preserve"> großvolumige</w:t>
      </w:r>
      <w:r w:rsidR="00D62C15">
        <w:rPr>
          <w:rFonts w:ascii="Arial" w:hAnsi="Arial"/>
          <w:lang w:val="de-DE"/>
        </w:rPr>
        <w:t>n</w:t>
      </w:r>
      <w:r>
        <w:rPr>
          <w:rFonts w:ascii="Arial" w:hAnsi="Arial"/>
          <w:lang w:val="de-DE"/>
        </w:rPr>
        <w:t xml:space="preserve"> Aufbereiterhaube und die verstellbaren Leitbleche ermöglichen eine lockere</w:t>
      </w:r>
      <w:r w:rsidR="00D62C15">
        <w:rPr>
          <w:rFonts w:ascii="Arial" w:hAnsi="Arial"/>
          <w:lang w:val="de-DE"/>
        </w:rPr>
        <w:t>,</w:t>
      </w:r>
      <w:r>
        <w:rPr>
          <w:rFonts w:ascii="Arial" w:hAnsi="Arial"/>
          <w:lang w:val="de-DE"/>
        </w:rPr>
        <w:t xml:space="preserve"> gleich</w:t>
      </w:r>
      <w:r w:rsidR="00D62C15">
        <w:rPr>
          <w:rFonts w:ascii="Arial" w:hAnsi="Arial"/>
          <w:lang w:val="de-DE"/>
        </w:rPr>
        <w:t>förmige</w:t>
      </w:r>
      <w:r>
        <w:rPr>
          <w:rFonts w:ascii="Arial" w:hAnsi="Arial"/>
          <w:lang w:val="de-DE"/>
        </w:rPr>
        <w:t xml:space="preserve"> Schwadablage und einen schnellen, gleichmäßigen Trocknungsverlauf. Die Intensität der Aufbereitung </w:t>
      </w:r>
      <w:r w:rsidR="007F09E4">
        <w:rPr>
          <w:rFonts w:ascii="Arial" w:hAnsi="Arial"/>
          <w:lang w:val="de-DE"/>
        </w:rPr>
        <w:t>kann flexibel eingestellt werden. Je nach Bedarf ist Breitstreuen oder Schwadformung möglich.</w:t>
      </w:r>
    </w:p>
    <w:p w14:paraId="17A6C7A8" w14:textId="77777777" w:rsidR="007F1150" w:rsidRPr="007F1150" w:rsidRDefault="007F1150" w:rsidP="007F1150">
      <w:pPr>
        <w:spacing w:line="360" w:lineRule="auto"/>
        <w:jc w:val="both"/>
        <w:rPr>
          <w:rFonts w:ascii="Arial" w:hAnsi="Arial"/>
          <w:lang w:val="de-DE"/>
        </w:rPr>
      </w:pPr>
      <w:r w:rsidRPr="007F1150">
        <w:rPr>
          <w:rFonts w:ascii="Arial" w:hAnsi="Arial"/>
          <w:lang w:val="de-DE"/>
        </w:rPr>
        <w:t>Neu beim NOVACAT 402 ED ist die leichte Schutzhaube des Aufbereiters. Sie besteht teilweise aus Aluminium.</w:t>
      </w:r>
    </w:p>
    <w:p w14:paraId="0DD629B6" w14:textId="41A4D9BC" w:rsidR="008057C7" w:rsidRPr="008057C7" w:rsidRDefault="00AA4AD9" w:rsidP="007F1150">
      <w:pPr>
        <w:spacing w:line="360" w:lineRule="auto"/>
        <w:jc w:val="both"/>
        <w:rPr>
          <w:rFonts w:ascii="Arial" w:hAnsi="Arial"/>
          <w:lang w:val="de-DE"/>
        </w:rPr>
      </w:pPr>
      <w:r w:rsidRPr="00AA4AD9">
        <w:rPr>
          <w:rFonts w:ascii="Arial" w:hAnsi="Arial"/>
          <w:lang w:val="de-DE"/>
        </w:rPr>
        <w:t xml:space="preserve">Die hydraulische Unterlenkerwippe garantiert ein einfaches Ankuppeln ohne Verdrehen der Hubstreben am Traktor. Außerdem profitiert man von der richtigen Entlastung und einer optimalen Bodenfreiheit am Vorgewende. </w:t>
      </w:r>
      <w:r w:rsidR="008057C7">
        <w:rPr>
          <w:rFonts w:ascii="Arial" w:hAnsi="Arial"/>
          <w:lang w:val="de-DE"/>
        </w:rPr>
        <w:t>Beim Anheben wird der Mähbalken mit einem Stabilisierungszylinder fixiert. Somit können Mähschwaden leicht überfahren werden und das Mähwerk ist stabil beim Transport.</w:t>
      </w:r>
      <w:r w:rsidR="007D443E">
        <w:rPr>
          <w:rFonts w:ascii="Arial" w:hAnsi="Arial"/>
          <w:lang w:val="de-DE"/>
        </w:rPr>
        <w:t xml:space="preserve"> </w:t>
      </w:r>
    </w:p>
    <w:p w14:paraId="37B0583F" w14:textId="78F57E40" w:rsidR="007D443E" w:rsidRPr="007D443E" w:rsidRDefault="007D443E" w:rsidP="007D443E">
      <w:pPr>
        <w:spacing w:line="360" w:lineRule="auto"/>
        <w:jc w:val="both"/>
        <w:rPr>
          <w:rFonts w:ascii="Arial" w:hAnsi="Arial" w:cs="Arial"/>
          <w:iCs/>
          <w:color w:val="000000"/>
          <w:lang w:val="de-DE"/>
        </w:rPr>
      </w:pPr>
      <w:r w:rsidRPr="007D443E">
        <w:rPr>
          <w:rFonts w:ascii="Arial" w:hAnsi="Arial" w:cs="Arial"/>
          <w:iCs/>
          <w:color w:val="000000"/>
          <w:lang w:val="de-DE"/>
        </w:rPr>
        <w:t xml:space="preserve">Für den </w:t>
      </w:r>
      <w:r w:rsidRPr="007D443E">
        <w:rPr>
          <w:rFonts w:ascii="Arial" w:hAnsi="Arial" w:cs="Arial"/>
          <w:b/>
          <w:iCs/>
          <w:color w:val="000000"/>
          <w:lang w:val="de-DE"/>
        </w:rPr>
        <w:t>Transport</w:t>
      </w:r>
      <w:r w:rsidRPr="007D443E">
        <w:rPr>
          <w:rFonts w:ascii="Arial" w:hAnsi="Arial" w:cs="Arial"/>
          <w:iCs/>
          <w:color w:val="000000"/>
          <w:lang w:val="de-DE"/>
        </w:rPr>
        <w:t xml:space="preserve"> wird das Mähwerk hydraulisch nach hinten geschwenkt. Das Schwenken der Mäheinheit erfolgt über einen doppelt wirkenden Zylinder einfach und bequem vom Traktorsitz aus. Somit behält man auch die Vorgänge </w:t>
      </w:r>
      <w:r>
        <w:rPr>
          <w:rFonts w:ascii="Arial" w:hAnsi="Arial" w:cs="Arial"/>
          <w:iCs/>
          <w:color w:val="000000"/>
          <w:lang w:val="de-DE"/>
        </w:rPr>
        <w:t>im hinteren Bereich</w:t>
      </w:r>
      <w:r w:rsidRPr="007D443E">
        <w:rPr>
          <w:rFonts w:ascii="Arial" w:hAnsi="Arial" w:cs="Arial"/>
          <w:iCs/>
          <w:color w:val="000000"/>
          <w:lang w:val="de-DE"/>
        </w:rPr>
        <w:t xml:space="preserve"> bestens im Blick. Die Schwenkeinrichtung dient zugleich </w:t>
      </w:r>
      <w:r w:rsidRPr="007D443E">
        <w:rPr>
          <w:rFonts w:ascii="Arial" w:hAnsi="Arial" w:cs="Arial"/>
          <w:iCs/>
          <w:color w:val="000000"/>
          <w:lang w:val="de-DE"/>
        </w:rPr>
        <w:lastRenderedPageBreak/>
        <w:t>als Anfahrsicherung. Das Mähwerk ist ohne absteigen sofort einsatzbereit</w:t>
      </w:r>
      <w:r>
        <w:rPr>
          <w:rFonts w:ascii="Arial" w:hAnsi="Arial" w:cs="Arial"/>
          <w:iCs/>
          <w:color w:val="000000"/>
          <w:lang w:val="de-DE"/>
        </w:rPr>
        <w:t>. S</w:t>
      </w:r>
      <w:r w:rsidRPr="007D443E">
        <w:rPr>
          <w:rFonts w:ascii="Arial" w:hAnsi="Arial" w:cs="Arial"/>
          <w:iCs/>
          <w:color w:val="000000"/>
          <w:lang w:val="de-DE"/>
        </w:rPr>
        <w:t xml:space="preserve">o macht mähen Spaß. </w:t>
      </w:r>
    </w:p>
    <w:p w14:paraId="3F307C00" w14:textId="77777777" w:rsidR="008057C7" w:rsidRDefault="008057C7" w:rsidP="00FE6618">
      <w:pPr>
        <w:spacing w:line="360" w:lineRule="auto"/>
        <w:jc w:val="both"/>
        <w:rPr>
          <w:rFonts w:ascii="Arial" w:hAnsi="Arial"/>
          <w:b/>
          <w:bCs/>
          <w:lang w:val="de-DE"/>
        </w:rPr>
      </w:pPr>
    </w:p>
    <w:p w14:paraId="2FF5BA00" w14:textId="775EF436" w:rsidR="00FE6618" w:rsidRPr="008057C7" w:rsidRDefault="007D443E" w:rsidP="00FE6618">
      <w:pPr>
        <w:spacing w:line="360" w:lineRule="auto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Sicherheit</w:t>
      </w:r>
      <w:r w:rsidR="008057C7" w:rsidRPr="008057C7">
        <w:rPr>
          <w:rFonts w:ascii="Arial" w:hAnsi="Arial"/>
          <w:b/>
          <w:bCs/>
          <w:lang w:val="de-DE"/>
        </w:rPr>
        <w:t xml:space="preserve"> beim Mähen</w:t>
      </w:r>
      <w:r>
        <w:rPr>
          <w:rFonts w:ascii="Arial" w:hAnsi="Arial"/>
          <w:b/>
          <w:bCs/>
          <w:lang w:val="de-DE"/>
        </w:rPr>
        <w:t xml:space="preserve"> geht vor</w:t>
      </w:r>
      <w:r w:rsidR="008057C7" w:rsidRPr="008057C7">
        <w:rPr>
          <w:rFonts w:ascii="Arial" w:hAnsi="Arial"/>
          <w:b/>
          <w:bCs/>
          <w:lang w:val="de-DE"/>
        </w:rPr>
        <w:t xml:space="preserve"> </w:t>
      </w:r>
    </w:p>
    <w:p w14:paraId="631E3824" w14:textId="66111428" w:rsidR="00627F2A" w:rsidRDefault="007D443E" w:rsidP="00553C59">
      <w:pPr>
        <w:spacing w:line="360" w:lineRule="auto"/>
        <w:jc w:val="both"/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  <w:r>
        <w:rPr>
          <w:rFonts w:ascii="Arial" w:hAnsi="Arial"/>
          <w:lang w:val="de-DE"/>
        </w:rPr>
        <w:t xml:space="preserve">Optional ist bei den NOVACAT 402 ED, wie bei allen Mähwerken mit horizontaler Klappung, ein Gegengewicht für sicheres Fahrverhalten erhältlich. Eine flexible Ballastierung bis zu </w:t>
      </w:r>
      <w:r w:rsidR="00227B6C">
        <w:rPr>
          <w:rFonts w:ascii="Arial" w:hAnsi="Arial"/>
          <w:lang w:val="de-DE"/>
        </w:rPr>
        <w:t>530</w:t>
      </w:r>
      <w:bookmarkStart w:id="0" w:name="_GoBack"/>
      <w:bookmarkEnd w:id="0"/>
      <w:r>
        <w:rPr>
          <w:rFonts w:ascii="Arial" w:hAnsi="Arial"/>
          <w:lang w:val="de-DE"/>
        </w:rPr>
        <w:t xml:space="preserve"> kg ist möglich</w:t>
      </w:r>
      <w:r w:rsidR="00E113E3">
        <w:rPr>
          <w:rFonts w:ascii="Arial" w:hAnsi="Arial"/>
          <w:lang w:val="de-DE"/>
        </w:rPr>
        <w:t>, d</w:t>
      </w:r>
      <w:r>
        <w:rPr>
          <w:rFonts w:ascii="Arial" w:hAnsi="Arial"/>
          <w:lang w:val="de-DE"/>
        </w:rPr>
        <w:t xml:space="preserve">adurch wird die Radlast hinten links erhöht. </w:t>
      </w:r>
      <w:r w:rsidR="007F1150">
        <w:rPr>
          <w:rFonts w:ascii="Arial" w:hAnsi="Arial"/>
          <w:lang w:val="de-DE"/>
        </w:rPr>
        <w:t>Z</w:t>
      </w:r>
      <w:r>
        <w:rPr>
          <w:rFonts w:ascii="Arial" w:hAnsi="Arial"/>
          <w:lang w:val="de-DE"/>
        </w:rPr>
        <w:t xml:space="preserve">udem wird die Drehbelastung </w:t>
      </w:r>
      <w:r w:rsidR="00553C59">
        <w:rPr>
          <w:rFonts w:ascii="Arial" w:hAnsi="Arial"/>
          <w:lang w:val="de-DE"/>
        </w:rPr>
        <w:t>der Hubwelle reduziert und so das Fahrverhalten sicherer gemacht.</w:t>
      </w:r>
    </w:p>
    <w:p w14:paraId="12EAE675" w14:textId="77777777" w:rsidR="00627F2A" w:rsidRDefault="00627F2A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1A513A12" w14:textId="77777777" w:rsidR="005C202C" w:rsidRPr="003014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t>Bild</w:t>
      </w:r>
      <w:r w:rsidR="00AC2B53" w:rsidRPr="008F1E41">
        <w:rPr>
          <w:rFonts w:ascii="Arial" w:hAnsi="Arial" w:cs="Arial"/>
          <w:b/>
          <w:sz w:val="24"/>
          <w:szCs w:val="24"/>
        </w:rPr>
        <w:t>ervorschau</w:t>
      </w:r>
      <w:r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850ABD" w14:paraId="0033F5F0" w14:textId="77777777" w:rsidTr="006621C7">
        <w:tc>
          <w:tcPr>
            <w:tcW w:w="4151" w:type="dxa"/>
          </w:tcPr>
          <w:p w14:paraId="083BD397" w14:textId="77777777" w:rsidR="00850ABD" w:rsidRDefault="00850ABD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14D46EBF" w:rsidR="003073C0" w:rsidRDefault="004A3228" w:rsidP="00850ABD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A94D95" wp14:editId="5E122FCF">
                  <wp:extent cx="1147445" cy="758825"/>
                  <wp:effectExtent l="0" t="0" r="0" b="317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0998AAF1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023C0980" w:rsidR="003073C0" w:rsidRDefault="004A3228" w:rsidP="0030142C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4514FE" wp14:editId="79433588">
                  <wp:extent cx="1147445" cy="758825"/>
                  <wp:effectExtent l="0" t="0" r="0" b="3175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7A" w:rsidRPr="004A3228" w14:paraId="6D54A251" w14:textId="77777777" w:rsidTr="006621C7">
        <w:tc>
          <w:tcPr>
            <w:tcW w:w="4151" w:type="dxa"/>
          </w:tcPr>
          <w:p w14:paraId="646E9555" w14:textId="6FB1876B" w:rsidR="006621C7" w:rsidRPr="006A6B7A" w:rsidRDefault="00553C59" w:rsidP="006A6B7A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NOVACAT 402 ED, der größte Heckmäher mit Aufbereiter</w:t>
            </w:r>
          </w:p>
        </w:tc>
        <w:tc>
          <w:tcPr>
            <w:tcW w:w="4152" w:type="dxa"/>
          </w:tcPr>
          <w:p w14:paraId="0163D0F9" w14:textId="69E49FCA" w:rsidR="006621C7" w:rsidRPr="006A6B7A" w:rsidRDefault="00553C59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Saubere Arbeit mit dem NOVACAT 402 ED</w:t>
            </w:r>
            <w:r w:rsidR="006A6B7A">
              <w:rPr>
                <w:rFonts w:ascii="Arial" w:hAnsi="Arial" w:cs="Arial"/>
                <w:sz w:val="22"/>
                <w:szCs w:val="22"/>
              </w:rPr>
              <w:t xml:space="preserve"> für bestes Futter</w:t>
            </w:r>
          </w:p>
        </w:tc>
      </w:tr>
      <w:tr w:rsidR="00553C59" w:rsidRPr="004A3228" w14:paraId="295AAA49" w14:textId="77777777" w:rsidTr="006621C7">
        <w:tc>
          <w:tcPr>
            <w:tcW w:w="4151" w:type="dxa"/>
          </w:tcPr>
          <w:p w14:paraId="62E3F0AA" w14:textId="052B9C2D" w:rsidR="006621C7" w:rsidRPr="004A3228" w:rsidRDefault="00227B6C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4A3228" w:rsidRPr="004A322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https://www.poettinger.at/de_at/Newsroom/Pressebild/4556</w:t>
              </w:r>
            </w:hyperlink>
          </w:p>
        </w:tc>
        <w:tc>
          <w:tcPr>
            <w:tcW w:w="4152" w:type="dxa"/>
          </w:tcPr>
          <w:p w14:paraId="5D949D12" w14:textId="62B3B7D5" w:rsidR="006621C7" w:rsidRPr="004A3228" w:rsidRDefault="00227B6C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="004A3228" w:rsidRPr="004A322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https://www.poettinger.at/de_at/Newsroom/Pressebild/4557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0A29242C" w14:textId="77777777" w:rsidR="00A10D72" w:rsidRPr="00A753F3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753F3">
        <w:rPr>
          <w:rFonts w:ascii="Arial" w:hAnsi="Arial" w:cs="Arial"/>
          <w:snapToGrid w:val="0"/>
          <w:color w:val="000000"/>
          <w:lang w:val="de-DE" w:eastAsia="de-DE"/>
        </w:rPr>
        <w:t>W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eitere druckoptimierte Bilder: http://www.poettinger.at/presse</w:t>
      </w:r>
    </w:p>
    <w:sectPr w:rsidR="00A10D72" w:rsidRPr="00A753F3" w:rsidSect="00774C2F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Presse-Information</w:t>
    </w:r>
    <w:r>
      <w:rPr>
        <w:rFonts w:ascii="Arial" w:hAnsi="Arial" w:cs="Arial"/>
        <w:sz w:val="28"/>
        <w:szCs w:val="28"/>
      </w:rPr>
      <w:t xml:space="preserve">                                </w:t>
    </w:r>
    <w:r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82B0D"/>
    <w:rsid w:val="00083771"/>
    <w:rsid w:val="0009699E"/>
    <w:rsid w:val="00096D82"/>
    <w:rsid w:val="000A117E"/>
    <w:rsid w:val="000A37F5"/>
    <w:rsid w:val="000A668E"/>
    <w:rsid w:val="000B1DF4"/>
    <w:rsid w:val="000C4C20"/>
    <w:rsid w:val="000D3CD3"/>
    <w:rsid w:val="000D4DE0"/>
    <w:rsid w:val="000F5005"/>
    <w:rsid w:val="000F7C20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1B7804"/>
    <w:rsid w:val="00206CF8"/>
    <w:rsid w:val="00215009"/>
    <w:rsid w:val="00220839"/>
    <w:rsid w:val="00223BD4"/>
    <w:rsid w:val="0022437C"/>
    <w:rsid w:val="00227B6C"/>
    <w:rsid w:val="00244C9A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B72EF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344A"/>
    <w:rsid w:val="004669F8"/>
    <w:rsid w:val="00471DE4"/>
    <w:rsid w:val="004725C4"/>
    <w:rsid w:val="00477B32"/>
    <w:rsid w:val="004858CD"/>
    <w:rsid w:val="004866B6"/>
    <w:rsid w:val="004903DD"/>
    <w:rsid w:val="004A3228"/>
    <w:rsid w:val="004A3F4A"/>
    <w:rsid w:val="004A7820"/>
    <w:rsid w:val="004B0AE8"/>
    <w:rsid w:val="004B63D1"/>
    <w:rsid w:val="004B64EB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3C59"/>
    <w:rsid w:val="0055684C"/>
    <w:rsid w:val="00580261"/>
    <w:rsid w:val="00582CA6"/>
    <w:rsid w:val="005C1C9B"/>
    <w:rsid w:val="005C202C"/>
    <w:rsid w:val="005C357C"/>
    <w:rsid w:val="005C35CD"/>
    <w:rsid w:val="005F6501"/>
    <w:rsid w:val="00620C04"/>
    <w:rsid w:val="00627F2A"/>
    <w:rsid w:val="006529B2"/>
    <w:rsid w:val="006621C7"/>
    <w:rsid w:val="00676E15"/>
    <w:rsid w:val="00693EC5"/>
    <w:rsid w:val="006A6B7A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7B85"/>
    <w:rsid w:val="007D08A4"/>
    <w:rsid w:val="007D443E"/>
    <w:rsid w:val="007F09E4"/>
    <w:rsid w:val="007F1150"/>
    <w:rsid w:val="007F1626"/>
    <w:rsid w:val="008057C7"/>
    <w:rsid w:val="00850ABD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3063B"/>
    <w:rsid w:val="00A330F1"/>
    <w:rsid w:val="00A67500"/>
    <w:rsid w:val="00A753F3"/>
    <w:rsid w:val="00AA3D20"/>
    <w:rsid w:val="00AA4AD9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52FFA"/>
    <w:rsid w:val="00BC1DAA"/>
    <w:rsid w:val="00BD4D57"/>
    <w:rsid w:val="00BE725A"/>
    <w:rsid w:val="00BF7498"/>
    <w:rsid w:val="00C051C9"/>
    <w:rsid w:val="00C12EF1"/>
    <w:rsid w:val="00C13194"/>
    <w:rsid w:val="00C223AE"/>
    <w:rsid w:val="00C255A6"/>
    <w:rsid w:val="00C81E42"/>
    <w:rsid w:val="00C86DB6"/>
    <w:rsid w:val="00C954F7"/>
    <w:rsid w:val="00CA199E"/>
    <w:rsid w:val="00CB670D"/>
    <w:rsid w:val="00CD7DC1"/>
    <w:rsid w:val="00CE7A6E"/>
    <w:rsid w:val="00CF042C"/>
    <w:rsid w:val="00CF19B0"/>
    <w:rsid w:val="00D01E89"/>
    <w:rsid w:val="00D152A5"/>
    <w:rsid w:val="00D23B81"/>
    <w:rsid w:val="00D377D2"/>
    <w:rsid w:val="00D4074D"/>
    <w:rsid w:val="00D4767F"/>
    <w:rsid w:val="00D62C15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05B4"/>
    <w:rsid w:val="00E113E3"/>
    <w:rsid w:val="00E15C1B"/>
    <w:rsid w:val="00E510C4"/>
    <w:rsid w:val="00E53C3E"/>
    <w:rsid w:val="00E54FB4"/>
    <w:rsid w:val="00E554DD"/>
    <w:rsid w:val="00E555EC"/>
    <w:rsid w:val="00E76C27"/>
    <w:rsid w:val="00E76E99"/>
    <w:rsid w:val="00EB17F9"/>
    <w:rsid w:val="00EB547A"/>
    <w:rsid w:val="00EC7314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A1F6B"/>
    <w:rsid w:val="00FA51E9"/>
    <w:rsid w:val="00FB311F"/>
    <w:rsid w:val="00FC7D9E"/>
    <w:rsid w:val="00FE56B5"/>
    <w:rsid w:val="00FE614D"/>
    <w:rsid w:val="00FE6618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7F1150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3A59-4565-498A-A790-7DCC9B5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98E11CDA.dotm</Template>
  <TotalTime>0</TotalTime>
  <Pages>2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steiing</dc:creator>
  <cp:lastModifiedBy>Gerhard</cp:lastModifiedBy>
  <cp:revision>3</cp:revision>
  <cp:lastPrinted>2020-07-09T12:55:00Z</cp:lastPrinted>
  <dcterms:created xsi:type="dcterms:W3CDTF">2020-07-29T14:28:00Z</dcterms:created>
  <dcterms:modified xsi:type="dcterms:W3CDTF">2020-09-23T09:31:00Z</dcterms:modified>
</cp:coreProperties>
</file>