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15EC" w14:textId="4F753312" w:rsidR="006306CA" w:rsidRPr="005A7BAC" w:rsidRDefault="006306CA" w:rsidP="006306CA">
      <w:pPr>
        <w:spacing w:after="0" w:line="360" w:lineRule="auto"/>
        <w:jc w:val="both"/>
        <w:rPr>
          <w:rFonts w:ascii="Arial" w:hAnsi="Arial" w:cs="Arial"/>
          <w:sz w:val="40"/>
          <w:szCs w:val="40"/>
        </w:rPr>
      </w:pPr>
      <w:r>
        <w:rPr>
          <w:rFonts w:ascii="Arial" w:hAnsi="Arial"/>
          <w:sz w:val="40"/>
          <w:szCs w:val="40"/>
        </w:rPr>
        <w:t>Do it all in a single pass:</w:t>
      </w:r>
    </w:p>
    <w:p w14:paraId="6AA2E4E4" w14:textId="5E351613" w:rsidR="005A7BAC" w:rsidRPr="005A7BAC" w:rsidRDefault="005E6E24" w:rsidP="00C82208">
      <w:pPr>
        <w:spacing w:after="0" w:line="360" w:lineRule="auto"/>
        <w:jc w:val="both"/>
        <w:rPr>
          <w:rFonts w:ascii="Arial" w:hAnsi="Arial" w:cs="Arial"/>
          <w:sz w:val="40"/>
          <w:szCs w:val="40"/>
        </w:rPr>
      </w:pPr>
      <w:r>
        <w:rPr>
          <w:rFonts w:ascii="Arial" w:hAnsi="Arial"/>
          <w:sz w:val="40"/>
          <w:szCs w:val="40"/>
        </w:rPr>
        <w:t xml:space="preserve">TERRIA with fertiliser equipment and AMICO F </w:t>
      </w:r>
    </w:p>
    <w:p w14:paraId="133ECDEB" w14:textId="26F2FADA" w:rsidR="005A7BAC" w:rsidRPr="006306CA" w:rsidRDefault="00FB41EB" w:rsidP="00C82208">
      <w:pPr>
        <w:spacing w:after="0" w:line="360" w:lineRule="auto"/>
        <w:jc w:val="both"/>
        <w:rPr>
          <w:rFonts w:ascii="Arial" w:hAnsi="Arial" w:cs="Arial"/>
          <w:sz w:val="30"/>
          <w:szCs w:val="30"/>
        </w:rPr>
      </w:pPr>
      <w:r>
        <w:rPr>
          <w:rFonts w:ascii="Arial" w:hAnsi="Arial"/>
          <w:sz w:val="30"/>
          <w:szCs w:val="30"/>
        </w:rPr>
        <w:t>Sustainable and resource-saving for the best plant growth</w:t>
      </w:r>
    </w:p>
    <w:p w14:paraId="694F3744" w14:textId="77777777" w:rsidR="00E1507C" w:rsidRDefault="00E1507C" w:rsidP="00C82208">
      <w:pPr>
        <w:spacing w:after="0" w:line="360" w:lineRule="auto"/>
        <w:jc w:val="both"/>
        <w:rPr>
          <w:rFonts w:ascii="Arial" w:hAnsi="Arial" w:cs="Arial"/>
          <w:sz w:val="24"/>
          <w:szCs w:val="24"/>
        </w:rPr>
      </w:pPr>
    </w:p>
    <w:p w14:paraId="7E472544" w14:textId="6AFB32CA" w:rsidR="00FB41EB" w:rsidRPr="00FB41EB" w:rsidRDefault="00FB41EB" w:rsidP="00FB41EB">
      <w:pPr>
        <w:spacing w:after="0" w:line="360" w:lineRule="auto"/>
        <w:jc w:val="both"/>
        <w:rPr>
          <w:rFonts w:ascii="Arial" w:hAnsi="Arial" w:cs="Arial"/>
          <w:sz w:val="24"/>
          <w:szCs w:val="24"/>
        </w:rPr>
      </w:pPr>
      <w:r>
        <w:rPr>
          <w:rFonts w:ascii="Arial" w:hAnsi="Arial"/>
          <w:sz w:val="24"/>
          <w:szCs w:val="24"/>
        </w:rPr>
        <w:t>In future, it will be necessary to deploy resources worldwide even more purpose-specifically and efficiently. That is why Pöttinger has teamed up the trailed TERRIA stubble cultivator with the AMICO F front hopper solo for resource-saving work. The tillage and simultaneous fertiliser application steps can now be completed in a single pass.</w:t>
      </w:r>
    </w:p>
    <w:p w14:paraId="4A814C93" w14:textId="77777777" w:rsidR="00E1507C" w:rsidRDefault="00E1507C" w:rsidP="00C82208">
      <w:pPr>
        <w:spacing w:after="0" w:line="360" w:lineRule="auto"/>
        <w:jc w:val="both"/>
        <w:rPr>
          <w:rFonts w:ascii="Arial" w:hAnsi="Arial" w:cs="Arial"/>
          <w:b/>
          <w:bCs/>
          <w:sz w:val="24"/>
          <w:szCs w:val="24"/>
        </w:rPr>
      </w:pPr>
    </w:p>
    <w:p w14:paraId="63567706" w14:textId="387EE1A6" w:rsidR="00FB41EB" w:rsidRDefault="00FB41EB" w:rsidP="00C82208">
      <w:pPr>
        <w:spacing w:after="0" w:line="360" w:lineRule="auto"/>
        <w:jc w:val="both"/>
        <w:rPr>
          <w:rFonts w:ascii="Arial" w:hAnsi="Arial" w:cs="Arial"/>
          <w:b/>
          <w:bCs/>
          <w:sz w:val="24"/>
          <w:szCs w:val="24"/>
        </w:rPr>
      </w:pPr>
      <w:r>
        <w:rPr>
          <w:rFonts w:ascii="Arial" w:hAnsi="Arial"/>
          <w:b/>
          <w:bCs/>
          <w:sz w:val="24"/>
          <w:szCs w:val="24"/>
        </w:rPr>
        <w:t>Working sustainably</w:t>
      </w:r>
    </w:p>
    <w:p w14:paraId="40329ECF" w14:textId="7C34A134" w:rsidR="00FB41EB" w:rsidRPr="00FB41EB" w:rsidRDefault="00FB41EB" w:rsidP="00FB41EB">
      <w:pPr>
        <w:spacing w:after="0" w:line="360" w:lineRule="auto"/>
        <w:jc w:val="both"/>
        <w:rPr>
          <w:rFonts w:ascii="Arial" w:hAnsi="Arial" w:cs="Arial"/>
          <w:sz w:val="24"/>
          <w:szCs w:val="24"/>
        </w:rPr>
      </w:pPr>
      <w:r>
        <w:rPr>
          <w:rFonts w:ascii="Arial" w:hAnsi="Arial"/>
          <w:sz w:val="24"/>
          <w:szCs w:val="24"/>
        </w:rPr>
        <w:t xml:space="preserve">The aim of the combined method is to loosen the soil and at the same time apply fertiliser, as it can be made best available to the crop by direct placement in the soil. Nutrient depletion is prevented as a result. Nutrient deficiencies can be precisely compensated in different soil layers using this process. This promotes targeted root growth because the roots are attracted to the fertiliser. A strongly developed root system promotes plant growth and </w:t>
      </w:r>
      <w:r w:rsidR="00FC278B">
        <w:rPr>
          <w:rFonts w:ascii="Arial" w:hAnsi="Arial"/>
          <w:sz w:val="24"/>
          <w:szCs w:val="24"/>
        </w:rPr>
        <w:t xml:space="preserve">crop density. </w:t>
      </w:r>
    </w:p>
    <w:p w14:paraId="19CBC3A7" w14:textId="77777777" w:rsidR="00FB41EB" w:rsidRDefault="00FB41EB" w:rsidP="00C82208">
      <w:pPr>
        <w:spacing w:after="0" w:line="360" w:lineRule="auto"/>
        <w:jc w:val="both"/>
        <w:rPr>
          <w:rFonts w:ascii="Arial" w:hAnsi="Arial" w:cs="Arial"/>
          <w:b/>
          <w:bCs/>
          <w:sz w:val="24"/>
          <w:szCs w:val="24"/>
        </w:rPr>
      </w:pPr>
    </w:p>
    <w:p w14:paraId="44EF6117" w14:textId="2EB4356E" w:rsidR="005D2ACE"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Soil cultivation made easy</w:t>
      </w:r>
    </w:p>
    <w:p w14:paraId="7B1D948A" w14:textId="356CE592" w:rsidR="00FB41EB" w:rsidRDefault="00FB41EB" w:rsidP="00BB22E9">
      <w:pPr>
        <w:pStyle w:val="CP"/>
        <w:spacing w:line="360" w:lineRule="auto"/>
        <w:jc w:val="both"/>
        <w:rPr>
          <w:rFonts w:ascii="Arial" w:hAnsi="Arial" w:cs="Arial"/>
          <w:color w:val="auto"/>
          <w:sz w:val="24"/>
          <w:szCs w:val="24"/>
        </w:rPr>
      </w:pPr>
      <w:r>
        <w:rPr>
          <w:rFonts w:ascii="Arial" w:hAnsi="Arial"/>
          <w:color w:val="auto"/>
          <w:sz w:val="24"/>
          <w:szCs w:val="24"/>
        </w:rPr>
        <w:t>The TERRIA with fertiliser equipment can be used for both stubble cultivation as well as deep loosening work.</w:t>
      </w:r>
      <w:r>
        <w:rPr>
          <w:rFonts w:ascii="Arial" w:hAnsi="Arial"/>
          <w:sz w:val="24"/>
          <w:szCs w:val="24"/>
        </w:rPr>
        <w:t xml:space="preserve"> </w:t>
      </w:r>
      <w:r>
        <w:rPr>
          <w:rFonts w:ascii="Arial" w:hAnsi="Arial"/>
          <w:color w:val="auto"/>
          <w:sz w:val="24"/>
          <w:szCs w:val="24"/>
        </w:rPr>
        <w:t>The wide tine spacing of TERRIA stubble cultivators ensures reliable operation even with high volumes of organic matter. The incorporation of harvest residues and cover crops is carried out using different types of share and is possible with wings</w:t>
      </w:r>
      <w:r w:rsidR="00FC278B">
        <w:rPr>
          <w:rFonts w:ascii="Arial" w:hAnsi="Arial"/>
          <w:color w:val="auto"/>
          <w:sz w:val="24"/>
          <w:szCs w:val="24"/>
        </w:rPr>
        <w:t>, the</w:t>
      </w:r>
      <w:r>
        <w:rPr>
          <w:rFonts w:ascii="Arial" w:hAnsi="Arial"/>
          <w:color w:val="auto"/>
          <w:sz w:val="24"/>
          <w:szCs w:val="24"/>
        </w:rPr>
        <w:t xml:space="preserve"> fertiliser boots remain permanently mounted. Different deposit depths for the fertiliser allow different levels of soil to be supplied as needed. A total of three different depths can be set as follows.</w:t>
      </w:r>
    </w:p>
    <w:p w14:paraId="49AA5DFF" w14:textId="77777777" w:rsidR="009277E1" w:rsidRPr="009277E1" w:rsidRDefault="009277E1" w:rsidP="009277E1"/>
    <w:p w14:paraId="422A7892" w14:textId="2DC28607" w:rsidR="005D2ACE"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Top placement</w:t>
      </w:r>
    </w:p>
    <w:p w14:paraId="0F07B80B" w14:textId="5021521C" w:rsidR="009277E1" w:rsidRPr="009277E1" w:rsidRDefault="009277E1" w:rsidP="009277E1">
      <w:pPr>
        <w:spacing w:after="0" w:line="360" w:lineRule="auto"/>
        <w:jc w:val="both"/>
        <w:rPr>
          <w:rFonts w:ascii="Arial" w:hAnsi="Arial" w:cs="Arial"/>
          <w:sz w:val="24"/>
          <w:szCs w:val="24"/>
        </w:rPr>
      </w:pPr>
      <w:r>
        <w:rPr>
          <w:rFonts w:ascii="Arial" w:hAnsi="Arial"/>
          <w:sz w:val="24"/>
          <w:szCs w:val="24"/>
        </w:rPr>
        <w:lastRenderedPageBreak/>
        <w:t xml:space="preserve">The outlet on the fertiliser boot is set to 100 percent on top so that the seed is mixed directly into the upper layer of soil approx. 0 to 5 cm deep. The application point is right behind the tine leg </w:t>
      </w:r>
      <w:r w:rsidR="00FC278B">
        <w:rPr>
          <w:rFonts w:ascii="Arial" w:hAnsi="Arial"/>
          <w:sz w:val="24"/>
          <w:szCs w:val="24"/>
        </w:rPr>
        <w:t>f</w:t>
      </w:r>
      <w:r>
        <w:rPr>
          <w:rFonts w:ascii="Arial" w:hAnsi="Arial"/>
          <w:sz w:val="24"/>
          <w:szCs w:val="24"/>
        </w:rPr>
        <w:t>or fertilisation, this can be used in the spring when preparing the seedbed. Emission losses are avoided because the fertiliser is immediately covered.</w:t>
      </w:r>
    </w:p>
    <w:p w14:paraId="1004A20C" w14:textId="77777777" w:rsidR="00E1507C" w:rsidRDefault="00E1507C" w:rsidP="00C82208">
      <w:pPr>
        <w:spacing w:after="0" w:line="360" w:lineRule="auto"/>
        <w:jc w:val="both"/>
        <w:rPr>
          <w:rFonts w:ascii="Arial" w:hAnsi="Arial" w:cs="Arial"/>
          <w:i/>
          <w:iCs/>
          <w:sz w:val="24"/>
          <w:szCs w:val="24"/>
        </w:rPr>
      </w:pPr>
    </w:p>
    <w:p w14:paraId="7D58B071" w14:textId="6D8A9F73" w:rsidR="005D2ACE"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Mixed placement</w:t>
      </w:r>
    </w:p>
    <w:p w14:paraId="68EAFA61" w14:textId="58AFB8F3" w:rsidR="009277E1" w:rsidRPr="009277E1" w:rsidRDefault="009277E1" w:rsidP="009277E1">
      <w:pPr>
        <w:spacing w:after="0" w:line="360" w:lineRule="auto"/>
        <w:jc w:val="both"/>
        <w:rPr>
          <w:rFonts w:ascii="Arial" w:hAnsi="Arial" w:cs="Arial"/>
          <w:sz w:val="24"/>
          <w:szCs w:val="24"/>
        </w:rPr>
      </w:pPr>
      <w:r>
        <w:rPr>
          <w:rFonts w:ascii="Arial" w:hAnsi="Arial"/>
          <w:sz w:val="24"/>
          <w:szCs w:val="24"/>
        </w:rPr>
        <w:t>With 50 percent applied on top and 50 percent at the bottom - placed near the surface and at the point of the coulter. The fertili</w:t>
      </w:r>
      <w:r w:rsidR="00FC278B">
        <w:rPr>
          <w:rFonts w:ascii="Arial" w:hAnsi="Arial"/>
          <w:sz w:val="24"/>
          <w:szCs w:val="24"/>
        </w:rPr>
        <w:t>s</w:t>
      </w:r>
      <w:r>
        <w:rPr>
          <w:rFonts w:ascii="Arial" w:hAnsi="Arial"/>
          <w:sz w:val="24"/>
          <w:szCs w:val="24"/>
        </w:rPr>
        <w:t>er is distributed over the entire working depth</w:t>
      </w:r>
      <w:r w:rsidR="00FC278B">
        <w:rPr>
          <w:rFonts w:ascii="Arial" w:hAnsi="Arial"/>
          <w:sz w:val="24"/>
          <w:szCs w:val="24"/>
        </w:rPr>
        <w:t xml:space="preserve">, this </w:t>
      </w:r>
      <w:r>
        <w:rPr>
          <w:rFonts w:ascii="Arial" w:hAnsi="Arial"/>
          <w:sz w:val="24"/>
          <w:szCs w:val="24"/>
        </w:rPr>
        <w:t>ideally suited for phosphate compensation fertilisation. The method is suitable for primary tillage in autumn with working depths from 15 cm.</w:t>
      </w:r>
    </w:p>
    <w:p w14:paraId="4520602B" w14:textId="77777777" w:rsidR="00E1507C" w:rsidRDefault="00E1507C" w:rsidP="00C82208">
      <w:pPr>
        <w:spacing w:after="0" w:line="360" w:lineRule="auto"/>
        <w:jc w:val="both"/>
        <w:rPr>
          <w:rFonts w:ascii="Arial" w:hAnsi="Arial" w:cs="Arial"/>
          <w:i/>
          <w:iCs/>
          <w:sz w:val="24"/>
          <w:szCs w:val="24"/>
        </w:rPr>
      </w:pPr>
    </w:p>
    <w:p w14:paraId="347A940B" w14:textId="0081545A" w:rsidR="008C7810"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Bottom placement</w:t>
      </w:r>
    </w:p>
    <w:p w14:paraId="60CD6A1B" w14:textId="0F1CBF1F" w:rsidR="009277E1" w:rsidRPr="009277E1" w:rsidRDefault="009277E1" w:rsidP="009277E1">
      <w:pPr>
        <w:spacing w:after="0" w:line="360" w:lineRule="auto"/>
        <w:jc w:val="both"/>
        <w:rPr>
          <w:rFonts w:ascii="Arial" w:hAnsi="Arial" w:cs="Arial"/>
          <w:sz w:val="24"/>
          <w:szCs w:val="24"/>
        </w:rPr>
      </w:pPr>
      <w:r>
        <w:rPr>
          <w:rFonts w:ascii="Arial" w:hAnsi="Arial"/>
          <w:sz w:val="24"/>
          <w:szCs w:val="24"/>
        </w:rPr>
        <w:t xml:space="preserve">The outlet on the fertiliser boot is set to 100 percent at the point of the coulter. This means that fertiliser can be placed further down at up to 35 cm deep. The soil is deeply loosened during this process. Preferably, stabilising nitrogen fertilisers should be used </w:t>
      </w:r>
      <w:r w:rsidR="00FC278B">
        <w:rPr>
          <w:rFonts w:ascii="Arial" w:hAnsi="Arial"/>
          <w:sz w:val="24"/>
          <w:szCs w:val="24"/>
        </w:rPr>
        <w:t xml:space="preserve">and </w:t>
      </w:r>
      <w:r>
        <w:rPr>
          <w:rFonts w:ascii="Arial" w:hAnsi="Arial"/>
          <w:sz w:val="24"/>
          <w:szCs w:val="24"/>
        </w:rPr>
        <w:t>emission losses are avoided. Additional nutrient deficiencies can be compensated in this way.</w:t>
      </w:r>
    </w:p>
    <w:p w14:paraId="1D264D2D" w14:textId="77777777" w:rsidR="00E1507C" w:rsidRPr="00C82208" w:rsidRDefault="00E1507C" w:rsidP="00C82208">
      <w:pPr>
        <w:spacing w:after="0" w:line="360" w:lineRule="auto"/>
        <w:jc w:val="both"/>
        <w:rPr>
          <w:rFonts w:ascii="Arial" w:hAnsi="Arial" w:cs="Arial"/>
          <w:sz w:val="24"/>
          <w:szCs w:val="24"/>
        </w:rPr>
      </w:pPr>
    </w:p>
    <w:p w14:paraId="5CE4E5EE" w14:textId="30C93BE2" w:rsidR="008C7810" w:rsidRPr="00E1507C" w:rsidRDefault="009277E1" w:rsidP="00C82208">
      <w:pPr>
        <w:spacing w:after="0" w:line="360" w:lineRule="auto"/>
        <w:jc w:val="both"/>
        <w:rPr>
          <w:rFonts w:ascii="Arial" w:hAnsi="Arial" w:cs="Arial"/>
          <w:b/>
          <w:bCs/>
          <w:sz w:val="24"/>
          <w:szCs w:val="24"/>
        </w:rPr>
      </w:pPr>
      <w:r>
        <w:rPr>
          <w:rFonts w:ascii="Arial" w:hAnsi="Arial"/>
          <w:b/>
          <w:bCs/>
          <w:sz w:val="24"/>
          <w:szCs w:val="24"/>
        </w:rPr>
        <w:t>AMICO F</w:t>
      </w:r>
    </w:p>
    <w:p w14:paraId="702CF515" w14:textId="5116BADF" w:rsidR="006542EC" w:rsidRDefault="006542EC" w:rsidP="006542EC">
      <w:pPr>
        <w:spacing w:after="0" w:line="360" w:lineRule="auto"/>
        <w:jc w:val="both"/>
        <w:rPr>
          <w:rFonts w:ascii="Arial" w:hAnsi="Arial" w:cs="Arial"/>
          <w:sz w:val="24"/>
          <w:szCs w:val="24"/>
        </w:rPr>
      </w:pPr>
      <w:r>
        <w:rPr>
          <w:rFonts w:ascii="Arial" w:hAnsi="Arial"/>
          <w:sz w:val="24"/>
          <w:szCs w:val="24"/>
        </w:rPr>
        <w:t>The capacity of 1,700 or 2,400 litres and a division of 60:40 ensures a wide range of applications for the front hopper. To ensure convenient operation, the AMICO front hopper is equipped with ISOBUS as standard. The material is applied using a single shoot process with a pressurised hopper system. One or two metering units can be controlled site-specifically by the intelligent control system. Furthermore, the hopper can also be used no problem together with third-party equipment thanks to the ISOBUS control system.</w:t>
      </w:r>
    </w:p>
    <w:p w14:paraId="700BE4C9" w14:textId="77261865" w:rsidR="00D4262F" w:rsidRDefault="00D4262F" w:rsidP="006542EC">
      <w:pPr>
        <w:spacing w:after="0" w:line="360" w:lineRule="auto"/>
        <w:jc w:val="both"/>
        <w:rPr>
          <w:rFonts w:ascii="Arial" w:hAnsi="Arial" w:cs="Arial"/>
          <w:sz w:val="24"/>
          <w:szCs w:val="24"/>
        </w:rPr>
      </w:pPr>
    </w:p>
    <w:p w14:paraId="0B82D80D" w14:textId="35A719DA" w:rsidR="00FC278B" w:rsidRDefault="00FC278B" w:rsidP="006542EC">
      <w:pPr>
        <w:spacing w:after="0" w:line="360" w:lineRule="auto"/>
        <w:jc w:val="both"/>
        <w:rPr>
          <w:rFonts w:ascii="Arial" w:hAnsi="Arial" w:cs="Arial"/>
          <w:sz w:val="24"/>
          <w:szCs w:val="24"/>
        </w:rPr>
      </w:pPr>
    </w:p>
    <w:p w14:paraId="6697A3B3" w14:textId="626FEC42" w:rsidR="00FC278B" w:rsidRDefault="00FC278B" w:rsidP="006542EC">
      <w:pPr>
        <w:spacing w:after="0" w:line="360" w:lineRule="auto"/>
        <w:jc w:val="both"/>
        <w:rPr>
          <w:rFonts w:ascii="Arial" w:hAnsi="Arial" w:cs="Arial"/>
          <w:sz w:val="24"/>
          <w:szCs w:val="24"/>
        </w:rPr>
      </w:pPr>
    </w:p>
    <w:p w14:paraId="7AC77ED5" w14:textId="77777777" w:rsidR="00FC278B" w:rsidRPr="006542EC" w:rsidRDefault="00FC278B" w:rsidP="006542EC">
      <w:pPr>
        <w:spacing w:after="0" w:line="360" w:lineRule="auto"/>
        <w:jc w:val="both"/>
        <w:rPr>
          <w:rFonts w:ascii="Arial" w:hAnsi="Arial" w:cs="Arial"/>
          <w:sz w:val="24"/>
          <w:szCs w:val="24"/>
        </w:rPr>
      </w:pPr>
    </w:p>
    <w:p w14:paraId="5781D2C4" w14:textId="77777777" w:rsidR="00746DAF" w:rsidRDefault="00746DAF" w:rsidP="00746DAF">
      <w:pPr>
        <w:spacing w:after="0" w:line="240" w:lineRule="auto"/>
        <w:rPr>
          <w:rFonts w:ascii="Arial" w:hAnsi="Arial" w:cs="Arial"/>
          <w:b/>
          <w:sz w:val="24"/>
          <w:szCs w:val="24"/>
        </w:rPr>
      </w:pPr>
      <w:r>
        <w:rPr>
          <w:rFonts w:ascii="Arial" w:hAnsi="Arial"/>
          <w:b/>
          <w:sz w:val="24"/>
          <w:szCs w:val="24"/>
        </w:rPr>
        <w:t>Photo preview:</w:t>
      </w:r>
    </w:p>
    <w:p w14:paraId="2A7F9A59" w14:textId="77777777" w:rsidR="00746DAF" w:rsidRDefault="00746DAF" w:rsidP="00746DAF">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746DAF" w14:paraId="4BAC345B" w14:textId="77777777" w:rsidTr="0041420D">
        <w:tc>
          <w:tcPr>
            <w:tcW w:w="4531" w:type="dxa"/>
          </w:tcPr>
          <w:p w14:paraId="7C510672" w14:textId="77777777" w:rsidR="00746DAF" w:rsidRDefault="00746DAF" w:rsidP="0041420D">
            <w:pPr>
              <w:jc w:val="center"/>
              <w:rPr>
                <w:noProof/>
              </w:rPr>
            </w:pPr>
          </w:p>
          <w:p w14:paraId="4B713382" w14:textId="5335BA81" w:rsidR="00746DAF" w:rsidRDefault="004057F9" w:rsidP="0041420D">
            <w:pPr>
              <w:jc w:val="center"/>
              <w:rPr>
                <w:noProof/>
              </w:rPr>
            </w:pPr>
            <w:r>
              <w:rPr>
                <w:noProof/>
              </w:rPr>
              <w:lastRenderedPageBreak/>
              <w:drawing>
                <wp:inline distT="0" distB="0" distL="0" distR="0" wp14:anchorId="520F5582" wp14:editId="1C3A35F1">
                  <wp:extent cx="1466850" cy="9791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293" cy="984757"/>
                          </a:xfrm>
                          <a:prstGeom prst="rect">
                            <a:avLst/>
                          </a:prstGeom>
                          <a:noFill/>
                          <a:ln>
                            <a:noFill/>
                          </a:ln>
                        </pic:spPr>
                      </pic:pic>
                    </a:graphicData>
                  </a:graphic>
                </wp:inline>
              </w:drawing>
            </w:r>
          </w:p>
          <w:p w14:paraId="50D1D1E0" w14:textId="77777777" w:rsidR="00746DAF" w:rsidRDefault="00746DAF" w:rsidP="0041420D">
            <w:pPr>
              <w:jc w:val="center"/>
              <w:rPr>
                <w:noProof/>
              </w:rPr>
            </w:pPr>
          </w:p>
        </w:tc>
        <w:tc>
          <w:tcPr>
            <w:tcW w:w="4531" w:type="dxa"/>
          </w:tcPr>
          <w:p w14:paraId="1C6D5B70" w14:textId="77777777" w:rsidR="00746DAF" w:rsidRDefault="00746DAF" w:rsidP="0041420D">
            <w:pPr>
              <w:jc w:val="center"/>
              <w:rPr>
                <w:noProof/>
              </w:rPr>
            </w:pPr>
          </w:p>
          <w:p w14:paraId="2A59A218" w14:textId="4E581082" w:rsidR="00746DAF" w:rsidRDefault="002F3E1A" w:rsidP="0041420D">
            <w:pPr>
              <w:jc w:val="center"/>
              <w:rPr>
                <w:noProof/>
              </w:rPr>
            </w:pPr>
            <w:r>
              <w:rPr>
                <w:noProof/>
              </w:rPr>
              <w:lastRenderedPageBreak/>
              <w:drawing>
                <wp:inline distT="0" distB="0" distL="0" distR="0" wp14:anchorId="237E2A2A" wp14:editId="2C7D2694">
                  <wp:extent cx="1476375" cy="985480"/>
                  <wp:effectExtent l="0" t="0" r="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6180" cy="992025"/>
                          </a:xfrm>
                          <a:prstGeom prst="rect">
                            <a:avLst/>
                          </a:prstGeom>
                          <a:noFill/>
                          <a:ln>
                            <a:noFill/>
                          </a:ln>
                        </pic:spPr>
                      </pic:pic>
                    </a:graphicData>
                  </a:graphic>
                </wp:inline>
              </w:drawing>
            </w:r>
          </w:p>
        </w:tc>
      </w:tr>
      <w:tr w:rsidR="00746DAF" w:rsidRPr="001D303D" w14:paraId="10EE40E7" w14:textId="77777777" w:rsidTr="0041420D">
        <w:tc>
          <w:tcPr>
            <w:tcW w:w="4531" w:type="dxa"/>
          </w:tcPr>
          <w:p w14:paraId="28616565" w14:textId="02544EA9" w:rsidR="00746DAF" w:rsidRPr="006306CA" w:rsidRDefault="006542EC" w:rsidP="0041420D">
            <w:pPr>
              <w:jc w:val="center"/>
              <w:rPr>
                <w:rFonts w:ascii="Arial" w:hAnsi="Arial" w:cs="Arial"/>
                <w:noProof/>
                <w:sz w:val="22"/>
                <w:szCs w:val="22"/>
              </w:rPr>
            </w:pPr>
            <w:r>
              <w:rPr>
                <w:rFonts w:ascii="Arial" w:hAnsi="Arial"/>
                <w:sz w:val="22"/>
                <w:szCs w:val="22"/>
              </w:rPr>
              <w:lastRenderedPageBreak/>
              <w:t>Fertilising and tillage in one pass</w:t>
            </w:r>
          </w:p>
        </w:tc>
        <w:tc>
          <w:tcPr>
            <w:tcW w:w="4531" w:type="dxa"/>
          </w:tcPr>
          <w:p w14:paraId="3B7BA178" w14:textId="0307CB14" w:rsidR="00746DAF" w:rsidRPr="006306CA" w:rsidRDefault="006542EC" w:rsidP="0041420D">
            <w:pPr>
              <w:jc w:val="center"/>
              <w:rPr>
                <w:rFonts w:ascii="Arial" w:hAnsi="Arial" w:cs="Arial"/>
                <w:sz w:val="22"/>
                <w:szCs w:val="22"/>
              </w:rPr>
            </w:pPr>
            <w:r>
              <w:rPr>
                <w:rFonts w:ascii="Arial" w:hAnsi="Arial"/>
                <w:sz w:val="22"/>
                <w:szCs w:val="22"/>
              </w:rPr>
              <w:t>AMICO F front hopper and TERRIA with fertiliser equipment</w:t>
            </w:r>
          </w:p>
        </w:tc>
      </w:tr>
      <w:tr w:rsidR="00746DAF" w:rsidRPr="001D303D" w14:paraId="7CF74051" w14:textId="77777777" w:rsidTr="0041420D">
        <w:tc>
          <w:tcPr>
            <w:tcW w:w="4531" w:type="dxa"/>
          </w:tcPr>
          <w:p w14:paraId="272FBCDB" w14:textId="45BBA7E8" w:rsidR="00746DAF" w:rsidRDefault="00FC278B" w:rsidP="0041420D">
            <w:pPr>
              <w:jc w:val="center"/>
              <w:rPr>
                <w:rFonts w:ascii="Arial" w:hAnsi="Arial" w:cs="Arial"/>
                <w:noProof/>
                <w:color w:val="FF00FF"/>
              </w:rPr>
            </w:pPr>
            <w:hyperlink r:id="rId12" w:history="1">
              <w:r w:rsidR="00D4262F">
                <w:rPr>
                  <w:rStyle w:val="Hyperlink"/>
                  <w:rFonts w:ascii="Arial" w:hAnsi="Arial"/>
                </w:rPr>
                <w:t>https://www.poettinger.at/de_at/newsroom/pressebild/68750</w:t>
              </w:r>
            </w:hyperlink>
          </w:p>
          <w:p w14:paraId="1F3C9C43" w14:textId="244C88FB" w:rsidR="00D0665E" w:rsidRPr="001D303D" w:rsidRDefault="00D0665E" w:rsidP="0041420D">
            <w:pPr>
              <w:jc w:val="center"/>
              <w:rPr>
                <w:rFonts w:ascii="Arial" w:hAnsi="Arial" w:cs="Arial"/>
                <w:noProof/>
                <w:color w:val="FF00FF"/>
              </w:rPr>
            </w:pPr>
          </w:p>
        </w:tc>
        <w:tc>
          <w:tcPr>
            <w:tcW w:w="4531" w:type="dxa"/>
          </w:tcPr>
          <w:p w14:paraId="192F9BC2" w14:textId="5B76DDC2" w:rsidR="00746DAF" w:rsidRDefault="00FC278B" w:rsidP="0041420D">
            <w:pPr>
              <w:jc w:val="center"/>
              <w:rPr>
                <w:rFonts w:ascii="Arial" w:hAnsi="Arial" w:cs="Arial"/>
                <w:noProof/>
                <w:color w:val="FF00FF"/>
              </w:rPr>
            </w:pPr>
            <w:hyperlink r:id="rId13" w:history="1">
              <w:r w:rsidR="00D4262F">
                <w:rPr>
                  <w:rStyle w:val="Hyperlink"/>
                  <w:rFonts w:ascii="Arial" w:hAnsi="Arial"/>
                </w:rPr>
                <w:t>https://www.poettinger.at/de_at/newsroom/pressebild/41826</w:t>
              </w:r>
            </w:hyperlink>
          </w:p>
          <w:p w14:paraId="73436E9C" w14:textId="42E2FDCE" w:rsidR="002F3E1A" w:rsidRPr="001D303D" w:rsidRDefault="002F3E1A" w:rsidP="0041420D">
            <w:pPr>
              <w:jc w:val="center"/>
              <w:rPr>
                <w:rFonts w:ascii="Arial" w:hAnsi="Arial" w:cs="Arial"/>
                <w:noProof/>
                <w:color w:val="FF00FF"/>
              </w:rPr>
            </w:pPr>
          </w:p>
        </w:tc>
      </w:tr>
    </w:tbl>
    <w:p w14:paraId="1786617A" w14:textId="6746215F" w:rsidR="00746DAF" w:rsidRDefault="00746DAF" w:rsidP="00746DAF">
      <w:pPr>
        <w:spacing w:after="0" w:line="240" w:lineRule="auto"/>
        <w:rPr>
          <w:rFonts w:ascii="Arial" w:hAnsi="Arial" w:cs="Arial"/>
          <w:b/>
          <w:sz w:val="24"/>
          <w:szCs w:val="24"/>
        </w:rPr>
      </w:pPr>
    </w:p>
    <w:p w14:paraId="087B2423" w14:textId="77777777" w:rsidR="00FC278B" w:rsidRDefault="00FC278B"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Pr>
          <w:rFonts w:ascii="Arial" w:hAnsi="Arial"/>
        </w:rPr>
        <w:t>More printer-optimised photos:</w:t>
      </w:r>
      <w:r>
        <w:t xml:space="preserve"> </w:t>
      </w:r>
      <w:hyperlink r:id="rId14" w:history="1">
        <w:r>
          <w:rPr>
            <w:rStyle w:val="Hyperlink"/>
            <w:rFonts w:ascii="Arial" w:hAnsi="Arial"/>
          </w:rPr>
          <w:t>http://www.poettinger.at/presse</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CF9A" w14:textId="77777777" w:rsidR="009B05DF" w:rsidRDefault="009B05DF" w:rsidP="00C82208">
      <w:pPr>
        <w:spacing w:after="0" w:line="240" w:lineRule="auto"/>
      </w:pPr>
      <w:r>
        <w:separator/>
      </w:r>
    </w:p>
  </w:endnote>
  <w:endnote w:type="continuationSeparator" w:id="0">
    <w:p w14:paraId="0DA56DB9" w14:textId="77777777" w:rsidR="009B05DF" w:rsidRDefault="009B05DF"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660FA908"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66207844"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 xml:space="preserve">PÖTTINGER Landtechnik GmbH - Corporate </w:t>
    </w:r>
    <w:r w:rsidR="00FC278B">
      <w:rPr>
        <w:rFonts w:ascii="Arial" w:hAnsi="Arial"/>
        <w:b/>
        <w:sz w:val="18"/>
        <w:szCs w:val="18"/>
      </w:rPr>
      <w:t>C</w:t>
    </w:r>
    <w:r>
      <w:rPr>
        <w:rFonts w:ascii="Arial" w:hAnsi="Arial"/>
        <w:b/>
        <w:sz w:val="18"/>
        <w:szCs w:val="18"/>
      </w:rPr>
      <w:t>ommunication</w:t>
    </w:r>
  </w:p>
  <w:p w14:paraId="0324B983" w14:textId="35F4B032" w:rsidR="00746DAF" w:rsidRDefault="00746DAF" w:rsidP="00746DAF">
    <w:pPr>
      <w:spacing w:after="0" w:line="240" w:lineRule="auto"/>
    </w:pPr>
    <w:r>
      <w:rPr>
        <w:rFonts w:ascii="Arial" w:hAnsi="Arial"/>
        <w:sz w:val="18"/>
        <w:szCs w:val="18"/>
      </w:rPr>
      <w:t xml:space="preserve">Inge Steibl, Industriegelände 1, A-4710 Grieskirchen, 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61EB" w14:textId="77777777" w:rsidR="009B05DF" w:rsidRDefault="009B05DF" w:rsidP="00C82208">
      <w:pPr>
        <w:spacing w:after="0" w:line="240" w:lineRule="auto"/>
      </w:pPr>
      <w:r>
        <w:separator/>
      </w:r>
    </w:p>
  </w:footnote>
  <w:footnote w:type="continuationSeparator" w:id="0">
    <w:p w14:paraId="04837336" w14:textId="77777777" w:rsidR="009B05DF" w:rsidRDefault="009B05DF"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58A2CF2A" w:rsidR="00746DAF" w:rsidRDefault="00746DAF">
    <w:pPr>
      <w:pStyle w:val="Kopfzeile"/>
      <w:rPr>
        <w:rFonts w:ascii="Arial" w:eastAsia="Times New Roman" w:hAnsi="Arial" w:cs="Arial"/>
        <w:b/>
        <w:sz w:val="24"/>
        <w:szCs w:val="24"/>
        <w:lang w:val="en-US"/>
      </w:rPr>
    </w:pPr>
  </w:p>
  <w:p w14:paraId="00377267" w14:textId="40FEAD33" w:rsidR="00746DAF" w:rsidRDefault="006306CA">
    <w:pPr>
      <w:pStyle w:val="Kopfzeile"/>
      <w:rPr>
        <w:rFonts w:ascii="Arial" w:eastAsia="Times New Roman" w:hAnsi="Arial" w:cs="Arial"/>
        <w:b/>
        <w:sz w:val="24"/>
        <w:szCs w:val="24"/>
      </w:rPr>
    </w:pPr>
    <w:r>
      <w:rPr>
        <w:rFonts w:ascii="Arial" w:hAnsi="Arial"/>
        <w:b/>
        <w:noProof/>
      </w:rPr>
      <w:drawing>
        <wp:anchor distT="0" distB="0" distL="114300" distR="114300" simplePos="0" relativeHeight="251659264" behindDoc="0" locked="0" layoutInCell="1" allowOverlap="1" wp14:anchorId="6F66B3AE" wp14:editId="31BF1746">
          <wp:simplePos x="0" y="0"/>
          <wp:positionH relativeFrom="column">
            <wp:posOffset>3412885</wp:posOffset>
          </wp:positionH>
          <wp:positionV relativeFrom="paragraph">
            <wp:posOffset>82275</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D234E0" w14:textId="125AD088" w:rsidR="00C82208" w:rsidRDefault="00C82208">
    <w:pPr>
      <w:pStyle w:val="Kopfzeile"/>
      <w:rPr>
        <w:rFonts w:ascii="Arial" w:eastAsia="Times New Roman" w:hAnsi="Arial" w:cs="Arial"/>
        <w:sz w:val="28"/>
        <w:szCs w:val="28"/>
      </w:rPr>
    </w:pPr>
    <w:r>
      <w:rPr>
        <w:rFonts w:ascii="Arial" w:hAnsi="Arial"/>
        <w:b/>
        <w:sz w:val="24"/>
        <w:szCs w:val="24"/>
      </w:rPr>
      <w:t xml:space="preserve">Press release    </w:t>
    </w:r>
    <w:r>
      <w:rPr>
        <w:rFonts w:ascii="Arial" w:hAnsi="Arial"/>
        <w:sz w:val="28"/>
        <w:szCs w:val="28"/>
      </w:rPr>
      <w:t xml:space="preserve">   </w:t>
    </w:r>
  </w:p>
  <w:p w14:paraId="17FA8EDE" w14:textId="77777777" w:rsidR="00C82208" w:rsidRDefault="00C82208">
    <w:pPr>
      <w:pStyle w:val="Kopfzeile"/>
      <w:rPr>
        <w:rFonts w:ascii="Arial" w:eastAsia="Times New Roman" w:hAnsi="Arial" w:cs="Arial"/>
        <w:sz w:val="28"/>
        <w:szCs w:val="28"/>
        <w:lang w:val="en-US"/>
      </w:rPr>
    </w:pPr>
  </w:p>
  <w:p w14:paraId="1151AEB3" w14:textId="77777777" w:rsidR="00C82208" w:rsidRDefault="00C82208">
    <w:pPr>
      <w:pStyle w:val="Kopfzeil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0C45"/>
    <w:multiLevelType w:val="hybridMultilevel"/>
    <w:tmpl w:val="3E303864"/>
    <w:lvl w:ilvl="0" w:tplc="238E82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056622">
    <w:abstractNumId w:val="1"/>
  </w:num>
  <w:num w:numId="2" w16cid:durableId="75760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B7E6E"/>
    <w:rsid w:val="000E7A56"/>
    <w:rsid w:val="001C7CA4"/>
    <w:rsid w:val="001E08DB"/>
    <w:rsid w:val="00234361"/>
    <w:rsid w:val="00242CF9"/>
    <w:rsid w:val="00242FC2"/>
    <w:rsid w:val="00244777"/>
    <w:rsid w:val="00250895"/>
    <w:rsid w:val="002A08AD"/>
    <w:rsid w:val="002F3E1A"/>
    <w:rsid w:val="00365E1C"/>
    <w:rsid w:val="003D2773"/>
    <w:rsid w:val="004057F9"/>
    <w:rsid w:val="00430776"/>
    <w:rsid w:val="00496ED0"/>
    <w:rsid w:val="004C3115"/>
    <w:rsid w:val="004F3367"/>
    <w:rsid w:val="00520098"/>
    <w:rsid w:val="00533AB7"/>
    <w:rsid w:val="005A7BAC"/>
    <w:rsid w:val="005D2ACE"/>
    <w:rsid w:val="005D48DD"/>
    <w:rsid w:val="005E6E24"/>
    <w:rsid w:val="006306CA"/>
    <w:rsid w:val="00636C68"/>
    <w:rsid w:val="006542EC"/>
    <w:rsid w:val="00746DAF"/>
    <w:rsid w:val="00860518"/>
    <w:rsid w:val="008C7810"/>
    <w:rsid w:val="0090798A"/>
    <w:rsid w:val="009277E1"/>
    <w:rsid w:val="00930673"/>
    <w:rsid w:val="00984FE0"/>
    <w:rsid w:val="009B05DF"/>
    <w:rsid w:val="009F409D"/>
    <w:rsid w:val="00A804ED"/>
    <w:rsid w:val="00A90BE0"/>
    <w:rsid w:val="00A9318C"/>
    <w:rsid w:val="00AA51CF"/>
    <w:rsid w:val="00AC5A21"/>
    <w:rsid w:val="00BB22E9"/>
    <w:rsid w:val="00BD22E8"/>
    <w:rsid w:val="00C12865"/>
    <w:rsid w:val="00C37045"/>
    <w:rsid w:val="00C82208"/>
    <w:rsid w:val="00CC2FF2"/>
    <w:rsid w:val="00D0665E"/>
    <w:rsid w:val="00D4262F"/>
    <w:rsid w:val="00D44F43"/>
    <w:rsid w:val="00E1507C"/>
    <w:rsid w:val="00FB41EB"/>
    <w:rsid w:val="00FC2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 w:type="paragraph" w:customStyle="1" w:styleId="CP">
    <w:name w:val="CP"/>
    <w:basedOn w:val="Standard"/>
    <w:next w:val="Standard"/>
    <w:uiPriority w:val="99"/>
    <w:rsid w:val="00FB41EB"/>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KeinAbsatzformat">
    <w:name w:val="[Kein Absatzformat]"/>
    <w:rsid w:val="00FB41E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P">
    <w:name w:val="BP"/>
    <w:basedOn w:val="CP"/>
    <w:uiPriority w:val="99"/>
    <w:rsid w:val="00FB41EB"/>
    <w:pPr>
      <w:tabs>
        <w:tab w:val="clear" w:pos="170"/>
        <w:tab w:val="left" w:pos="283"/>
      </w:tabs>
      <w:spacing w:line="180" w:lineRule="atLeast"/>
      <w:ind w:left="283" w:hanging="283"/>
    </w:pPr>
  </w:style>
  <w:style w:type="character" w:styleId="Kommentarzeichen">
    <w:name w:val="annotation reference"/>
    <w:basedOn w:val="Absatz-Standardschriftart"/>
    <w:uiPriority w:val="99"/>
    <w:semiHidden/>
    <w:unhideWhenUsed/>
    <w:rsid w:val="004C3115"/>
    <w:rPr>
      <w:sz w:val="16"/>
      <w:szCs w:val="16"/>
    </w:rPr>
  </w:style>
  <w:style w:type="paragraph" w:styleId="Kommentartext">
    <w:name w:val="annotation text"/>
    <w:basedOn w:val="Standard"/>
    <w:link w:val="KommentartextZchn"/>
    <w:uiPriority w:val="99"/>
    <w:unhideWhenUsed/>
    <w:rsid w:val="004C3115"/>
    <w:pPr>
      <w:spacing w:line="240" w:lineRule="auto"/>
    </w:pPr>
    <w:rPr>
      <w:sz w:val="20"/>
      <w:szCs w:val="20"/>
    </w:rPr>
  </w:style>
  <w:style w:type="character" w:customStyle="1" w:styleId="KommentartextZchn">
    <w:name w:val="Kommentartext Zchn"/>
    <w:basedOn w:val="Absatz-Standardschriftart"/>
    <w:link w:val="Kommentartext"/>
    <w:uiPriority w:val="99"/>
    <w:rsid w:val="004C3115"/>
    <w:rPr>
      <w:sz w:val="20"/>
      <w:szCs w:val="20"/>
    </w:rPr>
  </w:style>
  <w:style w:type="paragraph" w:styleId="Kommentarthema">
    <w:name w:val="annotation subject"/>
    <w:basedOn w:val="Kommentartext"/>
    <w:next w:val="Kommentartext"/>
    <w:link w:val="KommentarthemaZchn"/>
    <w:uiPriority w:val="99"/>
    <w:semiHidden/>
    <w:unhideWhenUsed/>
    <w:rsid w:val="004C3115"/>
    <w:rPr>
      <w:b/>
      <w:bCs/>
    </w:rPr>
  </w:style>
  <w:style w:type="character" w:customStyle="1" w:styleId="KommentarthemaZchn">
    <w:name w:val="Kommentarthema Zchn"/>
    <w:basedOn w:val="KommentartextZchn"/>
    <w:link w:val="Kommentarthema"/>
    <w:uiPriority w:val="99"/>
    <w:semiHidden/>
    <w:rsid w:val="004C3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18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687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B1A89395-6F3C-4A45-B85F-4B41DF05F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55077-A05E-4DB0-B89E-923F39BC2A13}">
  <ds:schemaRefs>
    <ds:schemaRef ds:uri="http://schemas.microsoft.com/sharepoint/v3/contenttype/forms"/>
  </ds:schemaRefs>
</ds:datastoreItem>
</file>

<file path=customXml/itemProps3.xml><?xml version="1.0" encoding="utf-8"?>
<ds:datastoreItem xmlns:ds="http://schemas.openxmlformats.org/officeDocument/2006/customXml" ds:itemID="{3723298B-A693-4CD7-800E-7148DBACD896}">
  <ds:schemaRefs>
    <ds:schemaRef ds:uri="ffa3695f-fc9d-43a0-9b89-e443cfa54e9f"/>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c9fabd4-836a-42ce-ab3b-240b75e507cf"/>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3190</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PÖTTINGER Landtechnik GmbH</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TERRIA AMICO</dc:subject>
  <dc:creator>Ammon Felix</dc:creator>
  <cp:keywords/>
  <dc:description/>
  <cp:lastModifiedBy>Steibl Inge</cp:lastModifiedBy>
  <cp:revision>2</cp:revision>
  <cp:lastPrinted>2022-08-31T08:21:00Z</cp:lastPrinted>
  <dcterms:created xsi:type="dcterms:W3CDTF">2022-09-16T06:47:00Z</dcterms:created>
  <dcterms:modified xsi:type="dcterms:W3CDTF">2022-09-16T06:47:00Z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